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B8E" w:rsidRPr="00036A26" w:rsidRDefault="00D94A42" w:rsidP="00207B8E">
      <w:pPr>
        <w:pStyle w:val="NormalWeb"/>
        <w:contextualSpacing/>
        <w:rPr>
          <w:rFonts w:ascii="Tahoma" w:hAnsi="Tahoma" w:cs="Tahoma"/>
        </w:rPr>
      </w:pPr>
      <w:r w:rsidRPr="00036A26">
        <w:rPr>
          <w:rFonts w:ascii="Tahoma" w:hAnsi="Tahoma" w:cs="Tahoma"/>
          <w:noProof/>
        </w:rPr>
        <w:drawing>
          <wp:anchor distT="0" distB="0" distL="114300" distR="114300" simplePos="0" relativeHeight="251660288" behindDoc="0" locked="0" layoutInCell="1" allowOverlap="1" wp14:anchorId="6ED6A508" wp14:editId="735C5F1E">
            <wp:simplePos x="0" y="0"/>
            <wp:positionH relativeFrom="margin">
              <wp:align>center</wp:align>
            </wp:positionH>
            <wp:positionV relativeFrom="paragraph">
              <wp:posOffset>10160</wp:posOffset>
            </wp:positionV>
            <wp:extent cx="3887425" cy="16230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alphaModFix amt="70000"/>
                      <a:extLst>
                        <a:ext uri="{28A0092B-C50C-407E-A947-70E740481C1C}">
                          <a14:useLocalDpi xmlns:a14="http://schemas.microsoft.com/office/drawing/2010/main" val="0"/>
                        </a:ext>
                      </a:extLst>
                    </a:blip>
                    <a:srcRect/>
                    <a:stretch>
                      <a:fillRect/>
                    </a:stretch>
                  </pic:blipFill>
                  <pic:spPr bwMode="auto">
                    <a:xfrm>
                      <a:off x="0" y="0"/>
                      <a:ext cx="3887425"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7B8E" w:rsidRPr="00036A26" w:rsidRDefault="00207B8E" w:rsidP="00207B8E">
      <w:pPr>
        <w:spacing w:after="0" w:line="360" w:lineRule="auto"/>
        <w:contextualSpacing/>
        <w:jc w:val="both"/>
        <w:rPr>
          <w:rFonts w:ascii="Tahoma" w:hAnsi="Tahoma" w:cs="Tahoma"/>
          <w:sz w:val="24"/>
          <w:szCs w:val="24"/>
        </w:rPr>
      </w:pPr>
    </w:p>
    <w:p w:rsidR="00207B8E" w:rsidRPr="00036A26" w:rsidRDefault="00207B8E" w:rsidP="00207B8E">
      <w:pPr>
        <w:spacing w:after="0" w:line="360" w:lineRule="auto"/>
        <w:contextualSpacing/>
        <w:jc w:val="both"/>
        <w:rPr>
          <w:rFonts w:ascii="Tahoma" w:hAnsi="Tahoma" w:cs="Tahoma"/>
          <w:sz w:val="24"/>
          <w:szCs w:val="24"/>
        </w:rPr>
      </w:pPr>
    </w:p>
    <w:p w:rsidR="00207B8E" w:rsidRPr="00036A26" w:rsidRDefault="00207B8E" w:rsidP="00207B8E">
      <w:pPr>
        <w:spacing w:after="0" w:line="360" w:lineRule="auto"/>
        <w:contextualSpacing/>
        <w:jc w:val="both"/>
        <w:rPr>
          <w:rFonts w:ascii="Tahoma" w:hAnsi="Tahoma" w:cs="Tahoma"/>
          <w:b/>
          <w:bCs/>
          <w:sz w:val="24"/>
          <w:szCs w:val="24"/>
        </w:rPr>
      </w:pPr>
    </w:p>
    <w:p w:rsidR="00207B8E" w:rsidRPr="00036A26" w:rsidRDefault="00207B8E" w:rsidP="00207B8E">
      <w:pPr>
        <w:spacing w:after="0" w:line="360" w:lineRule="auto"/>
        <w:contextualSpacing/>
        <w:jc w:val="both"/>
        <w:rPr>
          <w:rFonts w:ascii="Tahoma" w:hAnsi="Tahoma" w:cs="Tahoma"/>
          <w:b/>
          <w:bCs/>
          <w:sz w:val="24"/>
          <w:szCs w:val="24"/>
        </w:rPr>
      </w:pPr>
    </w:p>
    <w:p w:rsidR="00BF1C94" w:rsidRPr="00036A26" w:rsidRDefault="00BF1C94" w:rsidP="00207B8E">
      <w:pPr>
        <w:spacing w:after="0" w:line="360" w:lineRule="auto"/>
        <w:contextualSpacing/>
        <w:jc w:val="both"/>
        <w:rPr>
          <w:rFonts w:ascii="Tahoma" w:hAnsi="Tahoma" w:cs="Tahoma"/>
          <w:b/>
          <w:bCs/>
          <w:sz w:val="24"/>
          <w:szCs w:val="24"/>
        </w:rPr>
      </w:pPr>
    </w:p>
    <w:p w:rsidR="00207B8E" w:rsidRPr="00036A26" w:rsidRDefault="00207B8E" w:rsidP="00207B8E">
      <w:pPr>
        <w:spacing w:after="0" w:line="360" w:lineRule="auto"/>
        <w:contextualSpacing/>
        <w:jc w:val="both"/>
        <w:rPr>
          <w:rFonts w:ascii="Tahoma" w:hAnsi="Tahoma" w:cs="Tahoma"/>
          <w:b/>
          <w:bCs/>
          <w:sz w:val="24"/>
          <w:szCs w:val="24"/>
        </w:rPr>
      </w:pPr>
      <w:r w:rsidRPr="00036A26">
        <w:rPr>
          <w:rFonts w:ascii="Tahoma" w:hAnsi="Tahoma" w:cs="Tahoma"/>
          <w:b/>
          <w:bCs/>
          <w:sz w:val="24"/>
          <w:szCs w:val="24"/>
        </w:rPr>
        <w:t>HONORABLE CONGRESO DEL ESTADO DE YUCATÁN.</w:t>
      </w:r>
    </w:p>
    <w:p w:rsidR="00207B8E" w:rsidRPr="00036A26" w:rsidRDefault="00207B8E" w:rsidP="00207B8E">
      <w:pPr>
        <w:spacing w:after="0" w:line="360" w:lineRule="auto"/>
        <w:contextualSpacing/>
        <w:jc w:val="both"/>
        <w:rPr>
          <w:rFonts w:ascii="Tahoma" w:hAnsi="Tahoma" w:cs="Tahoma"/>
          <w:b/>
          <w:bCs/>
          <w:sz w:val="24"/>
          <w:szCs w:val="24"/>
        </w:rPr>
      </w:pPr>
      <w:r w:rsidRPr="00036A26">
        <w:rPr>
          <w:rFonts w:ascii="Tahoma" w:hAnsi="Tahoma" w:cs="Tahoma"/>
          <w:b/>
          <w:bCs/>
          <w:sz w:val="24"/>
          <w:szCs w:val="24"/>
        </w:rPr>
        <w:t>P R E S E N T E</w:t>
      </w:r>
    </w:p>
    <w:p w:rsidR="00207B8E" w:rsidRPr="00036A26" w:rsidRDefault="00207B8E" w:rsidP="00207B8E">
      <w:pPr>
        <w:spacing w:line="360" w:lineRule="auto"/>
        <w:contextualSpacing/>
        <w:jc w:val="both"/>
        <w:rPr>
          <w:rFonts w:ascii="Tahoma" w:hAnsi="Tahoma" w:cs="Tahoma"/>
          <w:sz w:val="24"/>
          <w:szCs w:val="24"/>
        </w:rPr>
      </w:pPr>
    </w:p>
    <w:p w:rsidR="00207B8E" w:rsidRPr="00036A26" w:rsidRDefault="00207B8E" w:rsidP="00207B8E">
      <w:pPr>
        <w:spacing w:line="360" w:lineRule="auto"/>
        <w:contextualSpacing/>
        <w:jc w:val="both"/>
        <w:rPr>
          <w:rFonts w:ascii="Tahoma" w:hAnsi="Tahoma" w:cs="Tahoma"/>
          <w:sz w:val="24"/>
          <w:szCs w:val="24"/>
        </w:rPr>
      </w:pPr>
      <w:r w:rsidRPr="00036A26">
        <w:rPr>
          <w:rFonts w:ascii="Tahoma" w:hAnsi="Tahoma" w:cs="Tahoma"/>
          <w:sz w:val="24"/>
          <w:szCs w:val="24"/>
        </w:rPr>
        <w:tab/>
      </w:r>
      <w:r w:rsidRPr="00036A26">
        <w:rPr>
          <w:rFonts w:ascii="Tahoma" w:hAnsi="Tahoma" w:cs="Tahoma"/>
          <w:b/>
          <w:bCs/>
          <w:sz w:val="24"/>
          <w:szCs w:val="24"/>
        </w:rPr>
        <w:t>DIPUTADA CLAUDIA ESTEFANÍA BAEZA MARTÍNEZ,</w:t>
      </w:r>
      <w:r w:rsidRPr="00036A26">
        <w:rPr>
          <w:rFonts w:ascii="Tahoma" w:hAnsi="Tahoma" w:cs="Tahoma"/>
          <w:sz w:val="24"/>
          <w:szCs w:val="24"/>
        </w:rPr>
        <w:t xml:space="preserve"> en representación de quienes conformamos la Fracción Legislativa del </w:t>
      </w:r>
      <w:r w:rsidRPr="00036A26">
        <w:rPr>
          <w:rFonts w:ascii="Tahoma" w:hAnsi="Tahoma" w:cs="Tahoma"/>
          <w:b/>
          <w:bCs/>
          <w:sz w:val="24"/>
          <w:szCs w:val="24"/>
        </w:rPr>
        <w:t>PARTIDO POLÍTICO DE MORENA,</w:t>
      </w:r>
      <w:r w:rsidRPr="00036A26">
        <w:rPr>
          <w:rFonts w:ascii="Tahoma" w:hAnsi="Tahoma" w:cs="Tahoma"/>
          <w:sz w:val="24"/>
          <w:szCs w:val="24"/>
        </w:rPr>
        <w:t xml:space="preserve"> así como de las representaciones legislativas del </w:t>
      </w:r>
      <w:r w:rsidRPr="00036A26">
        <w:rPr>
          <w:rFonts w:ascii="Tahoma" w:hAnsi="Tahoma" w:cs="Tahoma"/>
          <w:b/>
          <w:bCs/>
          <w:sz w:val="24"/>
          <w:szCs w:val="24"/>
        </w:rPr>
        <w:t>PARTIDO POLÍTICO DEL TRABAJO Y DEL PARTIDO POLÍTICO VERDE ECOLOGISTA DE MÉXICO,</w:t>
      </w:r>
      <w:r w:rsidRPr="00036A26">
        <w:rPr>
          <w:rFonts w:ascii="Tahoma" w:hAnsi="Tahoma" w:cs="Tahoma"/>
          <w:sz w:val="24"/>
          <w:szCs w:val="24"/>
        </w:rPr>
        <w:t xml:space="preserve"> todos integrantes de </w:t>
      </w:r>
      <w:r w:rsidRPr="00036A26">
        <w:rPr>
          <w:rFonts w:ascii="Tahoma" w:hAnsi="Tahoma" w:cs="Tahoma"/>
          <w:b/>
          <w:bCs/>
          <w:sz w:val="24"/>
          <w:szCs w:val="24"/>
        </w:rPr>
        <w:t>la LXIV LEGISLATURA DEL H. CONGRESO DEL ESTADO DE YUCATÁN,</w:t>
      </w:r>
      <w:r w:rsidRPr="00036A26">
        <w:rPr>
          <w:rFonts w:ascii="Tahoma" w:hAnsi="Tahoma" w:cs="Tahoma"/>
          <w:sz w:val="24"/>
          <w:szCs w:val="24"/>
        </w:rPr>
        <w:t xml:space="preserve"> con fundamento en los artículos 35 fracción I de la Constitución Política; 16 y 22 fracción VI de la Ley de Gobierno del Poder Legislativo, ambos del Estado de Yucatán; someto a consideración de este Honorable Pleno, la </w:t>
      </w:r>
      <w:r w:rsidRPr="00036A26">
        <w:rPr>
          <w:rFonts w:ascii="Tahoma" w:hAnsi="Tahoma" w:cs="Tahoma"/>
          <w:b/>
          <w:bCs/>
          <w:sz w:val="24"/>
          <w:szCs w:val="24"/>
        </w:rPr>
        <w:t xml:space="preserve">INICIATIVA CON PROYECTO DE DECRETO </w:t>
      </w:r>
      <w:r w:rsidRPr="00036A26">
        <w:rPr>
          <w:rFonts w:ascii="Tahoma" w:hAnsi="Tahoma" w:cs="Tahoma"/>
          <w:sz w:val="24"/>
          <w:szCs w:val="24"/>
        </w:rPr>
        <w:t xml:space="preserve">en materia </w:t>
      </w:r>
      <w:r w:rsidR="00F719AF" w:rsidRPr="00036A26">
        <w:rPr>
          <w:rFonts w:ascii="Tahoma" w:hAnsi="Tahoma" w:cs="Tahoma"/>
          <w:b/>
          <w:bCs/>
          <w:sz w:val="24"/>
          <w:szCs w:val="24"/>
        </w:rPr>
        <w:t>DE VIOLACIÓN CONYUGAL Y SENTIMENTAL</w:t>
      </w:r>
      <w:r w:rsidRPr="00036A26">
        <w:rPr>
          <w:rFonts w:ascii="Tahoma" w:hAnsi="Tahoma" w:cs="Tahoma"/>
          <w:b/>
          <w:bCs/>
          <w:sz w:val="24"/>
          <w:szCs w:val="24"/>
        </w:rPr>
        <w:t xml:space="preserve">,  </w:t>
      </w:r>
      <w:r w:rsidRPr="00036A26">
        <w:rPr>
          <w:rFonts w:ascii="Tahoma" w:hAnsi="Tahoma" w:cs="Tahoma"/>
          <w:sz w:val="24"/>
          <w:szCs w:val="24"/>
        </w:rPr>
        <w:t xml:space="preserve">por el que se Reforman y Adicionan diferentes preceptos </w:t>
      </w:r>
      <w:r w:rsidR="00F719AF" w:rsidRPr="00036A26">
        <w:rPr>
          <w:rFonts w:ascii="Tahoma" w:hAnsi="Tahoma" w:cs="Tahoma"/>
          <w:sz w:val="24"/>
          <w:szCs w:val="24"/>
        </w:rPr>
        <w:t xml:space="preserve">al </w:t>
      </w:r>
      <w:r w:rsidR="00F719AF" w:rsidRPr="00036A26">
        <w:rPr>
          <w:rFonts w:ascii="Tahoma" w:hAnsi="Tahoma" w:cs="Tahoma"/>
          <w:b/>
          <w:bCs/>
          <w:sz w:val="24"/>
          <w:szCs w:val="24"/>
        </w:rPr>
        <w:t xml:space="preserve">CÓDIGO PENAL DEL ESTADO DE YUCATÁN, </w:t>
      </w:r>
      <w:r w:rsidRPr="00036A26">
        <w:rPr>
          <w:rFonts w:ascii="Tahoma" w:hAnsi="Tahoma" w:cs="Tahoma"/>
          <w:sz w:val="24"/>
          <w:szCs w:val="24"/>
        </w:rPr>
        <w:t xml:space="preserve"> en virtud de la siguiente:</w:t>
      </w:r>
    </w:p>
    <w:p w:rsidR="00D94A42" w:rsidRPr="00036A26" w:rsidRDefault="00D94A42" w:rsidP="00207B8E">
      <w:pPr>
        <w:spacing w:line="360" w:lineRule="auto"/>
        <w:contextualSpacing/>
        <w:jc w:val="center"/>
        <w:rPr>
          <w:rFonts w:ascii="Tahoma" w:hAnsi="Tahoma" w:cs="Tahoma"/>
          <w:b/>
          <w:bCs/>
          <w:sz w:val="24"/>
          <w:szCs w:val="24"/>
        </w:rPr>
      </w:pPr>
    </w:p>
    <w:p w:rsidR="00207B8E" w:rsidRPr="00036A26" w:rsidRDefault="00207B8E" w:rsidP="00207B8E">
      <w:pPr>
        <w:spacing w:line="360" w:lineRule="auto"/>
        <w:contextualSpacing/>
        <w:jc w:val="center"/>
        <w:rPr>
          <w:rFonts w:ascii="Tahoma" w:hAnsi="Tahoma" w:cs="Tahoma"/>
          <w:b/>
          <w:bCs/>
          <w:sz w:val="24"/>
          <w:szCs w:val="24"/>
        </w:rPr>
      </w:pPr>
      <w:r w:rsidRPr="00036A26">
        <w:rPr>
          <w:rFonts w:ascii="Tahoma" w:hAnsi="Tahoma" w:cs="Tahoma"/>
          <w:b/>
          <w:bCs/>
          <w:sz w:val="24"/>
          <w:szCs w:val="24"/>
        </w:rPr>
        <w:t>EXPOSICIÓN DE MOTIVOS</w:t>
      </w:r>
    </w:p>
    <w:p w:rsidR="003C6B84" w:rsidRPr="00036A26" w:rsidRDefault="003C6B84" w:rsidP="00207B8E">
      <w:pPr>
        <w:spacing w:line="360" w:lineRule="auto"/>
        <w:ind w:firstLine="708"/>
        <w:contextualSpacing/>
        <w:jc w:val="both"/>
        <w:rPr>
          <w:rFonts w:ascii="Tahoma" w:hAnsi="Tahoma" w:cs="Tahoma"/>
          <w:sz w:val="24"/>
          <w:szCs w:val="24"/>
        </w:rPr>
      </w:pPr>
    </w:p>
    <w:p w:rsidR="003C6B84" w:rsidRPr="00036A26" w:rsidRDefault="003C6B84"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Todas y todos merecemos vivir en un estado de derecho, donde libremente podamos desarrollarnos sin temor, ser quienes queramos ser, por su puesto</w:t>
      </w:r>
      <w:r w:rsidR="00A0638F" w:rsidRPr="00036A26">
        <w:rPr>
          <w:rFonts w:ascii="Tahoma" w:hAnsi="Tahoma" w:cs="Tahoma"/>
          <w:sz w:val="24"/>
          <w:szCs w:val="24"/>
        </w:rPr>
        <w:t>,</w:t>
      </w:r>
      <w:r w:rsidRPr="00036A26">
        <w:rPr>
          <w:rFonts w:ascii="Tahoma" w:hAnsi="Tahoma" w:cs="Tahoma"/>
          <w:sz w:val="24"/>
          <w:szCs w:val="24"/>
        </w:rPr>
        <w:t xml:space="preserve"> respetando los </w:t>
      </w:r>
      <w:r w:rsidR="00B11B49" w:rsidRPr="00036A26">
        <w:rPr>
          <w:rFonts w:ascii="Tahoma" w:hAnsi="Tahoma" w:cs="Tahoma"/>
          <w:sz w:val="24"/>
          <w:szCs w:val="24"/>
        </w:rPr>
        <w:t>límites</w:t>
      </w:r>
      <w:r w:rsidRPr="00036A26">
        <w:rPr>
          <w:rFonts w:ascii="Tahoma" w:hAnsi="Tahoma" w:cs="Tahoma"/>
          <w:sz w:val="24"/>
          <w:szCs w:val="24"/>
        </w:rPr>
        <w:t xml:space="preserve"> de lo permitido y lo no permito</w:t>
      </w:r>
      <w:r w:rsidR="00BF1C94" w:rsidRPr="00036A26">
        <w:rPr>
          <w:rFonts w:ascii="Tahoma" w:hAnsi="Tahoma" w:cs="Tahoma"/>
          <w:sz w:val="24"/>
          <w:szCs w:val="24"/>
        </w:rPr>
        <w:t xml:space="preserve">, donde se nos </w:t>
      </w:r>
      <w:r w:rsidR="00EA738E" w:rsidRPr="00036A26">
        <w:rPr>
          <w:rFonts w:ascii="Tahoma" w:hAnsi="Tahoma" w:cs="Tahoma"/>
          <w:sz w:val="24"/>
          <w:szCs w:val="24"/>
        </w:rPr>
        <w:t xml:space="preserve">trate </w:t>
      </w:r>
      <w:r w:rsidR="00BF1C94" w:rsidRPr="00036A26">
        <w:rPr>
          <w:rFonts w:ascii="Tahoma" w:hAnsi="Tahoma" w:cs="Tahoma"/>
          <w:sz w:val="24"/>
          <w:szCs w:val="24"/>
        </w:rPr>
        <w:t xml:space="preserve">y </w:t>
      </w:r>
      <w:r w:rsidR="00EA738E" w:rsidRPr="00036A26">
        <w:rPr>
          <w:rFonts w:ascii="Tahoma" w:hAnsi="Tahoma" w:cs="Tahoma"/>
          <w:sz w:val="24"/>
          <w:szCs w:val="24"/>
        </w:rPr>
        <w:t xml:space="preserve">se nos </w:t>
      </w:r>
      <w:r w:rsidR="00BF1C94" w:rsidRPr="00036A26">
        <w:rPr>
          <w:rFonts w:ascii="Tahoma" w:hAnsi="Tahoma" w:cs="Tahoma"/>
          <w:sz w:val="24"/>
          <w:szCs w:val="24"/>
        </w:rPr>
        <w:t>proteja</w:t>
      </w:r>
      <w:r w:rsidR="00A0638F" w:rsidRPr="00036A26">
        <w:rPr>
          <w:rFonts w:ascii="Tahoma" w:hAnsi="Tahoma" w:cs="Tahoma"/>
          <w:sz w:val="24"/>
          <w:szCs w:val="24"/>
        </w:rPr>
        <w:t xml:space="preserve"> por igual</w:t>
      </w:r>
      <w:r w:rsidR="00BF1C94" w:rsidRPr="00036A26">
        <w:rPr>
          <w:rFonts w:ascii="Tahoma" w:hAnsi="Tahoma" w:cs="Tahoma"/>
          <w:sz w:val="24"/>
          <w:szCs w:val="24"/>
        </w:rPr>
        <w:t>, un estado, donde la paz social sea un hecho</w:t>
      </w:r>
      <w:r w:rsidRPr="00036A26">
        <w:rPr>
          <w:rFonts w:ascii="Tahoma" w:hAnsi="Tahoma" w:cs="Tahoma"/>
          <w:sz w:val="24"/>
          <w:szCs w:val="24"/>
        </w:rPr>
        <w:t xml:space="preserve">. </w:t>
      </w:r>
    </w:p>
    <w:p w:rsidR="003C6B84" w:rsidRPr="00036A26" w:rsidRDefault="003C6B84" w:rsidP="00207B8E">
      <w:pPr>
        <w:spacing w:line="360" w:lineRule="auto"/>
        <w:ind w:firstLine="708"/>
        <w:contextualSpacing/>
        <w:jc w:val="both"/>
        <w:rPr>
          <w:rFonts w:ascii="Tahoma" w:hAnsi="Tahoma" w:cs="Tahoma"/>
          <w:sz w:val="24"/>
          <w:szCs w:val="24"/>
        </w:rPr>
      </w:pPr>
    </w:p>
    <w:p w:rsidR="007E4BE4" w:rsidRPr="00036A26" w:rsidRDefault="003C6B84"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El perpetuar un delito en contra de la</w:t>
      </w:r>
      <w:r w:rsidR="00BF1C94" w:rsidRPr="00036A26">
        <w:rPr>
          <w:rFonts w:ascii="Tahoma" w:hAnsi="Tahoma" w:cs="Tahoma"/>
          <w:sz w:val="24"/>
          <w:szCs w:val="24"/>
        </w:rPr>
        <w:t>s</w:t>
      </w:r>
      <w:r w:rsidRPr="00036A26">
        <w:rPr>
          <w:rFonts w:ascii="Tahoma" w:hAnsi="Tahoma" w:cs="Tahoma"/>
          <w:sz w:val="24"/>
          <w:szCs w:val="24"/>
        </w:rPr>
        <w:t xml:space="preserve"> mujer</w:t>
      </w:r>
      <w:r w:rsidR="00BF1C94" w:rsidRPr="00036A26">
        <w:rPr>
          <w:rFonts w:ascii="Tahoma" w:hAnsi="Tahoma" w:cs="Tahoma"/>
          <w:sz w:val="24"/>
          <w:szCs w:val="24"/>
        </w:rPr>
        <w:t>es</w:t>
      </w:r>
      <w:r w:rsidRPr="00036A26">
        <w:rPr>
          <w:rFonts w:ascii="Tahoma" w:hAnsi="Tahoma" w:cs="Tahoma"/>
          <w:sz w:val="24"/>
          <w:szCs w:val="24"/>
        </w:rPr>
        <w:t>, es una acción que trae como consecuencias graves,</w:t>
      </w:r>
      <w:r w:rsidR="00134A7A" w:rsidRPr="00036A26">
        <w:rPr>
          <w:rFonts w:ascii="Tahoma" w:hAnsi="Tahoma" w:cs="Tahoma"/>
          <w:sz w:val="24"/>
          <w:szCs w:val="24"/>
        </w:rPr>
        <w:t xml:space="preserve"> por un </w:t>
      </w:r>
      <w:r w:rsidR="002E28B9" w:rsidRPr="00036A26">
        <w:rPr>
          <w:rFonts w:ascii="Tahoma" w:hAnsi="Tahoma" w:cs="Tahoma"/>
          <w:sz w:val="24"/>
          <w:szCs w:val="24"/>
        </w:rPr>
        <w:t>lado,</w:t>
      </w:r>
      <w:r w:rsidRPr="00036A26">
        <w:rPr>
          <w:rFonts w:ascii="Tahoma" w:hAnsi="Tahoma" w:cs="Tahoma"/>
          <w:sz w:val="24"/>
          <w:szCs w:val="24"/>
        </w:rPr>
        <w:t xml:space="preserve"> para la víctima, </w:t>
      </w:r>
      <w:r w:rsidR="00134A7A" w:rsidRPr="00036A26">
        <w:rPr>
          <w:rFonts w:ascii="Tahoma" w:hAnsi="Tahoma" w:cs="Tahoma"/>
          <w:sz w:val="24"/>
          <w:szCs w:val="24"/>
        </w:rPr>
        <w:t>y por otro</w:t>
      </w:r>
      <w:r w:rsidRPr="00036A26">
        <w:rPr>
          <w:rFonts w:ascii="Tahoma" w:hAnsi="Tahoma" w:cs="Tahoma"/>
          <w:sz w:val="24"/>
          <w:szCs w:val="24"/>
        </w:rPr>
        <w:t xml:space="preserve"> para los que la rodean, </w:t>
      </w:r>
      <w:r w:rsidR="00134A7A" w:rsidRPr="00036A26">
        <w:rPr>
          <w:rFonts w:ascii="Tahoma" w:hAnsi="Tahoma" w:cs="Tahoma"/>
          <w:sz w:val="24"/>
          <w:szCs w:val="24"/>
        </w:rPr>
        <w:t xml:space="preserve">y </w:t>
      </w:r>
      <w:r w:rsidRPr="00036A26">
        <w:rPr>
          <w:rFonts w:ascii="Tahoma" w:hAnsi="Tahoma" w:cs="Tahoma"/>
          <w:sz w:val="24"/>
          <w:szCs w:val="24"/>
        </w:rPr>
        <w:t>que en muchas ocasiones</w:t>
      </w:r>
      <w:r w:rsidR="00C95325" w:rsidRPr="00036A26">
        <w:rPr>
          <w:rFonts w:ascii="Tahoma" w:hAnsi="Tahoma" w:cs="Tahoma"/>
          <w:sz w:val="24"/>
          <w:szCs w:val="24"/>
        </w:rPr>
        <w:t xml:space="preserve"> se convierte </w:t>
      </w:r>
      <w:r w:rsidR="00134A7A" w:rsidRPr="00036A26">
        <w:rPr>
          <w:rFonts w:ascii="Tahoma" w:hAnsi="Tahoma" w:cs="Tahoma"/>
          <w:sz w:val="24"/>
          <w:szCs w:val="24"/>
        </w:rPr>
        <w:t xml:space="preserve">en daños </w:t>
      </w:r>
      <w:r w:rsidR="00C95325" w:rsidRPr="00036A26">
        <w:rPr>
          <w:rFonts w:ascii="Tahoma" w:hAnsi="Tahoma" w:cs="Tahoma"/>
          <w:sz w:val="24"/>
          <w:szCs w:val="24"/>
        </w:rPr>
        <w:t>irreparable</w:t>
      </w:r>
      <w:r w:rsidR="00134A7A" w:rsidRPr="00036A26">
        <w:rPr>
          <w:rFonts w:ascii="Tahoma" w:hAnsi="Tahoma" w:cs="Tahoma"/>
          <w:sz w:val="24"/>
          <w:szCs w:val="24"/>
        </w:rPr>
        <w:t>s</w:t>
      </w:r>
      <w:r w:rsidR="00C95325" w:rsidRPr="00036A26">
        <w:rPr>
          <w:rFonts w:ascii="Tahoma" w:hAnsi="Tahoma" w:cs="Tahoma"/>
          <w:sz w:val="24"/>
          <w:szCs w:val="24"/>
        </w:rPr>
        <w:t>, desde lo moral</w:t>
      </w:r>
      <w:r w:rsidR="002D54D8" w:rsidRPr="00036A26">
        <w:rPr>
          <w:rFonts w:ascii="Tahoma" w:hAnsi="Tahoma" w:cs="Tahoma"/>
          <w:sz w:val="24"/>
          <w:szCs w:val="24"/>
        </w:rPr>
        <w:t xml:space="preserve">, </w:t>
      </w:r>
      <w:r w:rsidR="00C95325" w:rsidRPr="00036A26">
        <w:rPr>
          <w:rFonts w:ascii="Tahoma" w:hAnsi="Tahoma" w:cs="Tahoma"/>
          <w:sz w:val="24"/>
          <w:szCs w:val="24"/>
        </w:rPr>
        <w:t>psicológico</w:t>
      </w:r>
      <w:r w:rsidR="00134A7A" w:rsidRPr="00036A26">
        <w:rPr>
          <w:rFonts w:ascii="Tahoma" w:hAnsi="Tahoma" w:cs="Tahoma"/>
          <w:sz w:val="24"/>
          <w:szCs w:val="24"/>
        </w:rPr>
        <w:t xml:space="preserve">, físico, </w:t>
      </w:r>
      <w:r w:rsidR="002D54D8" w:rsidRPr="00036A26">
        <w:rPr>
          <w:rFonts w:ascii="Tahoma" w:hAnsi="Tahoma" w:cs="Tahoma"/>
          <w:sz w:val="24"/>
          <w:szCs w:val="24"/>
        </w:rPr>
        <w:t>social,</w:t>
      </w:r>
      <w:r w:rsidR="00134A7A" w:rsidRPr="00036A26">
        <w:rPr>
          <w:rFonts w:ascii="Tahoma" w:hAnsi="Tahoma" w:cs="Tahoma"/>
          <w:sz w:val="24"/>
          <w:szCs w:val="24"/>
        </w:rPr>
        <w:t xml:space="preserve"> entre otros; tengamos en cuenta que </w:t>
      </w:r>
      <w:r w:rsidRPr="00036A26">
        <w:rPr>
          <w:rFonts w:ascii="Tahoma" w:hAnsi="Tahoma" w:cs="Tahoma"/>
          <w:sz w:val="24"/>
          <w:szCs w:val="24"/>
        </w:rPr>
        <w:t>después del feminicidio, los ataques a la libertad sexual de las mujeres, representa</w:t>
      </w:r>
      <w:r w:rsidR="002D54D8" w:rsidRPr="00036A26">
        <w:rPr>
          <w:rFonts w:ascii="Tahoma" w:hAnsi="Tahoma" w:cs="Tahoma"/>
          <w:sz w:val="24"/>
          <w:szCs w:val="24"/>
        </w:rPr>
        <w:t>n</w:t>
      </w:r>
      <w:r w:rsidRPr="00036A26">
        <w:rPr>
          <w:rFonts w:ascii="Tahoma" w:hAnsi="Tahoma" w:cs="Tahoma"/>
          <w:sz w:val="24"/>
          <w:szCs w:val="24"/>
        </w:rPr>
        <w:t xml:space="preserve"> el segundo lugar</w:t>
      </w:r>
      <w:r w:rsidR="00BC52D7" w:rsidRPr="00036A26">
        <w:rPr>
          <w:rFonts w:ascii="Tahoma" w:hAnsi="Tahoma" w:cs="Tahoma"/>
          <w:sz w:val="24"/>
          <w:szCs w:val="24"/>
        </w:rPr>
        <w:t xml:space="preserve"> en gravedad</w:t>
      </w:r>
      <w:r w:rsidR="002D54D8" w:rsidRPr="00036A26">
        <w:rPr>
          <w:rFonts w:ascii="Tahoma" w:hAnsi="Tahoma" w:cs="Tahoma"/>
          <w:sz w:val="24"/>
          <w:szCs w:val="24"/>
        </w:rPr>
        <w:t xml:space="preserve">, siendo el delito de violación el más grave dentro de esta clasificación, no solo por </w:t>
      </w:r>
      <w:r w:rsidR="00BC52D7" w:rsidRPr="00036A26">
        <w:rPr>
          <w:rFonts w:ascii="Tahoma" w:hAnsi="Tahoma" w:cs="Tahoma"/>
          <w:sz w:val="24"/>
          <w:szCs w:val="24"/>
        </w:rPr>
        <w:t>las consecuencias</w:t>
      </w:r>
      <w:r w:rsidR="002D54D8" w:rsidRPr="00036A26">
        <w:rPr>
          <w:rFonts w:ascii="Tahoma" w:hAnsi="Tahoma" w:cs="Tahoma"/>
          <w:sz w:val="24"/>
          <w:szCs w:val="24"/>
        </w:rPr>
        <w:t xml:space="preserve"> física</w:t>
      </w:r>
      <w:r w:rsidR="00BC52D7" w:rsidRPr="00036A26">
        <w:rPr>
          <w:rFonts w:ascii="Tahoma" w:hAnsi="Tahoma" w:cs="Tahoma"/>
          <w:sz w:val="24"/>
          <w:szCs w:val="24"/>
        </w:rPr>
        <w:t>s</w:t>
      </w:r>
      <w:r w:rsidR="002D54D8" w:rsidRPr="00036A26">
        <w:rPr>
          <w:rFonts w:ascii="Tahoma" w:hAnsi="Tahoma" w:cs="Tahoma"/>
          <w:sz w:val="24"/>
          <w:szCs w:val="24"/>
        </w:rPr>
        <w:t xml:space="preserve"> y psicológica</w:t>
      </w:r>
      <w:r w:rsidR="00BC52D7" w:rsidRPr="00036A26">
        <w:rPr>
          <w:rFonts w:ascii="Tahoma" w:hAnsi="Tahoma" w:cs="Tahoma"/>
          <w:sz w:val="24"/>
          <w:szCs w:val="24"/>
        </w:rPr>
        <w:t xml:space="preserve">s </w:t>
      </w:r>
      <w:r w:rsidR="002D54D8" w:rsidRPr="00036A26">
        <w:rPr>
          <w:rFonts w:ascii="Tahoma" w:hAnsi="Tahoma" w:cs="Tahoma"/>
          <w:sz w:val="24"/>
          <w:szCs w:val="24"/>
        </w:rPr>
        <w:t>ocasionad</w:t>
      </w:r>
      <w:r w:rsidR="00BC52D7" w:rsidRPr="00036A26">
        <w:rPr>
          <w:rFonts w:ascii="Tahoma" w:hAnsi="Tahoma" w:cs="Tahoma"/>
          <w:sz w:val="24"/>
          <w:szCs w:val="24"/>
        </w:rPr>
        <w:t>as</w:t>
      </w:r>
      <w:r w:rsidR="002D54D8" w:rsidRPr="00036A26">
        <w:rPr>
          <w:rFonts w:ascii="Tahoma" w:hAnsi="Tahoma" w:cs="Tahoma"/>
          <w:sz w:val="24"/>
          <w:szCs w:val="24"/>
        </w:rPr>
        <w:t>, si no también,</w:t>
      </w:r>
      <w:r w:rsidRPr="00036A26">
        <w:rPr>
          <w:rFonts w:ascii="Tahoma" w:hAnsi="Tahoma" w:cs="Tahoma"/>
          <w:sz w:val="24"/>
          <w:szCs w:val="24"/>
        </w:rPr>
        <w:t xml:space="preserve"> </w:t>
      </w:r>
      <w:r w:rsidR="00C95325" w:rsidRPr="00036A26">
        <w:rPr>
          <w:rFonts w:ascii="Tahoma" w:hAnsi="Tahoma" w:cs="Tahoma"/>
          <w:sz w:val="24"/>
          <w:szCs w:val="24"/>
        </w:rPr>
        <w:t xml:space="preserve">por la complejidad y estigmas que </w:t>
      </w:r>
      <w:r w:rsidR="00BC52D7" w:rsidRPr="00036A26">
        <w:rPr>
          <w:rFonts w:ascii="Tahoma" w:hAnsi="Tahoma" w:cs="Tahoma"/>
          <w:sz w:val="24"/>
          <w:szCs w:val="24"/>
        </w:rPr>
        <w:t>se</w:t>
      </w:r>
      <w:r w:rsidR="00C95325" w:rsidRPr="00036A26">
        <w:rPr>
          <w:rFonts w:ascii="Tahoma" w:hAnsi="Tahoma" w:cs="Tahoma"/>
          <w:sz w:val="24"/>
          <w:szCs w:val="24"/>
        </w:rPr>
        <w:t xml:space="preserve"> </w:t>
      </w:r>
      <w:r w:rsidR="00BC52D7" w:rsidRPr="00036A26">
        <w:rPr>
          <w:rFonts w:ascii="Tahoma" w:hAnsi="Tahoma" w:cs="Tahoma"/>
          <w:sz w:val="24"/>
          <w:szCs w:val="24"/>
        </w:rPr>
        <w:t>detonan ante esta situación</w:t>
      </w:r>
      <w:r w:rsidR="003B7CC1" w:rsidRPr="00036A26">
        <w:rPr>
          <w:rFonts w:ascii="Tahoma" w:hAnsi="Tahoma" w:cs="Tahoma"/>
          <w:sz w:val="24"/>
          <w:szCs w:val="24"/>
        </w:rPr>
        <w:t xml:space="preserve">, </w:t>
      </w:r>
      <w:r w:rsidR="00BC52D7" w:rsidRPr="00036A26">
        <w:rPr>
          <w:rFonts w:ascii="Tahoma" w:hAnsi="Tahoma" w:cs="Tahoma"/>
          <w:sz w:val="24"/>
          <w:szCs w:val="24"/>
        </w:rPr>
        <w:t xml:space="preserve">y que abonan a los elementos que envuelven el tabú </w:t>
      </w:r>
      <w:r w:rsidR="007E4BE4" w:rsidRPr="00036A26">
        <w:rPr>
          <w:rFonts w:ascii="Tahoma" w:hAnsi="Tahoma" w:cs="Tahoma"/>
          <w:sz w:val="24"/>
          <w:szCs w:val="24"/>
        </w:rPr>
        <w:t xml:space="preserve">de </w:t>
      </w:r>
      <w:r w:rsidR="00BC52D7" w:rsidRPr="00036A26">
        <w:rPr>
          <w:rFonts w:ascii="Tahoma" w:hAnsi="Tahoma" w:cs="Tahoma"/>
          <w:sz w:val="24"/>
          <w:szCs w:val="24"/>
        </w:rPr>
        <w:t xml:space="preserve">estos delitos, quedando más que demostrado </w:t>
      </w:r>
      <w:r w:rsidR="003B7CC1" w:rsidRPr="00036A26">
        <w:rPr>
          <w:rFonts w:ascii="Tahoma" w:hAnsi="Tahoma" w:cs="Tahoma"/>
          <w:sz w:val="24"/>
          <w:szCs w:val="24"/>
        </w:rPr>
        <w:t>el sometimiento que la sociedad pued</w:t>
      </w:r>
      <w:r w:rsidR="00BC52D7" w:rsidRPr="00036A26">
        <w:rPr>
          <w:rFonts w:ascii="Tahoma" w:hAnsi="Tahoma" w:cs="Tahoma"/>
          <w:sz w:val="24"/>
          <w:szCs w:val="24"/>
        </w:rPr>
        <w:t>e</w:t>
      </w:r>
      <w:r w:rsidR="003B7CC1" w:rsidRPr="00036A26">
        <w:rPr>
          <w:rFonts w:ascii="Tahoma" w:hAnsi="Tahoma" w:cs="Tahoma"/>
          <w:sz w:val="24"/>
          <w:szCs w:val="24"/>
        </w:rPr>
        <w:t xml:space="preserve"> ejercer, mayormente</w:t>
      </w:r>
      <w:r w:rsidR="00BC52D7" w:rsidRPr="00036A26">
        <w:rPr>
          <w:rFonts w:ascii="Tahoma" w:hAnsi="Tahoma" w:cs="Tahoma"/>
          <w:sz w:val="24"/>
          <w:szCs w:val="24"/>
        </w:rPr>
        <w:t xml:space="preserve"> a las víctimas,</w:t>
      </w:r>
      <w:r w:rsidR="003B7CC1" w:rsidRPr="00036A26">
        <w:rPr>
          <w:rFonts w:ascii="Tahoma" w:hAnsi="Tahoma" w:cs="Tahoma"/>
          <w:sz w:val="24"/>
          <w:szCs w:val="24"/>
        </w:rPr>
        <w:t xml:space="preserve"> sobre </w:t>
      </w:r>
      <w:r w:rsidR="007E4BE4" w:rsidRPr="00036A26">
        <w:rPr>
          <w:rFonts w:ascii="Tahoma" w:hAnsi="Tahoma" w:cs="Tahoma"/>
          <w:sz w:val="24"/>
          <w:szCs w:val="24"/>
        </w:rPr>
        <w:t xml:space="preserve">todo </w:t>
      </w:r>
      <w:r w:rsidR="00BC52D7" w:rsidRPr="00036A26">
        <w:rPr>
          <w:rFonts w:ascii="Tahoma" w:hAnsi="Tahoma" w:cs="Tahoma"/>
          <w:sz w:val="24"/>
          <w:szCs w:val="24"/>
        </w:rPr>
        <w:t>cuando son</w:t>
      </w:r>
      <w:r w:rsidR="003B7CC1" w:rsidRPr="00036A26">
        <w:rPr>
          <w:rFonts w:ascii="Tahoma" w:hAnsi="Tahoma" w:cs="Tahoma"/>
          <w:sz w:val="24"/>
          <w:szCs w:val="24"/>
        </w:rPr>
        <w:t xml:space="preserve"> mujere</w:t>
      </w:r>
      <w:r w:rsidR="002D54D8" w:rsidRPr="00036A26">
        <w:rPr>
          <w:rFonts w:ascii="Tahoma" w:hAnsi="Tahoma" w:cs="Tahoma"/>
          <w:sz w:val="24"/>
          <w:szCs w:val="24"/>
        </w:rPr>
        <w:t>s.</w:t>
      </w:r>
    </w:p>
    <w:p w:rsidR="007E4BE4" w:rsidRPr="00036A26" w:rsidRDefault="007E4BE4" w:rsidP="00207B8E">
      <w:pPr>
        <w:spacing w:line="360" w:lineRule="auto"/>
        <w:ind w:firstLine="708"/>
        <w:contextualSpacing/>
        <w:jc w:val="both"/>
        <w:rPr>
          <w:rFonts w:ascii="Tahoma" w:hAnsi="Tahoma" w:cs="Tahoma"/>
          <w:sz w:val="24"/>
          <w:szCs w:val="24"/>
        </w:rPr>
      </w:pPr>
    </w:p>
    <w:p w:rsidR="00C95325" w:rsidRPr="00036A26" w:rsidRDefault="00C95325"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A su vez, todos los delitos sexuales en contra de las mujeres,</w:t>
      </w:r>
      <w:r w:rsidR="00EA738E" w:rsidRPr="00036A26">
        <w:rPr>
          <w:rFonts w:ascii="Tahoma" w:hAnsi="Tahoma" w:cs="Tahoma"/>
          <w:sz w:val="24"/>
          <w:szCs w:val="24"/>
        </w:rPr>
        <w:t xml:space="preserve"> lamentablemente se han vuelto</w:t>
      </w:r>
      <w:r w:rsidRPr="00036A26">
        <w:rPr>
          <w:rFonts w:ascii="Tahoma" w:hAnsi="Tahoma" w:cs="Tahoma"/>
          <w:sz w:val="24"/>
          <w:szCs w:val="24"/>
        </w:rPr>
        <w:t xml:space="preserve"> de los más comunes, </w:t>
      </w:r>
      <w:r w:rsidR="00D343A2" w:rsidRPr="00036A26">
        <w:rPr>
          <w:rFonts w:ascii="Tahoma" w:hAnsi="Tahoma" w:cs="Tahoma"/>
          <w:sz w:val="24"/>
          <w:szCs w:val="24"/>
        </w:rPr>
        <w:t>lo que desemboca</w:t>
      </w:r>
      <w:r w:rsidRPr="00036A26">
        <w:rPr>
          <w:rFonts w:ascii="Tahoma" w:hAnsi="Tahoma" w:cs="Tahoma"/>
          <w:sz w:val="24"/>
          <w:szCs w:val="24"/>
        </w:rPr>
        <w:t xml:space="preserve">, </w:t>
      </w:r>
      <w:r w:rsidR="00A2578A" w:rsidRPr="00036A26">
        <w:rPr>
          <w:rFonts w:ascii="Tahoma" w:hAnsi="Tahoma" w:cs="Tahoma"/>
          <w:sz w:val="24"/>
          <w:szCs w:val="24"/>
        </w:rPr>
        <w:t>en una</w:t>
      </w:r>
      <w:r w:rsidR="00D343A2" w:rsidRPr="00036A26">
        <w:rPr>
          <w:rFonts w:ascii="Tahoma" w:hAnsi="Tahoma" w:cs="Tahoma"/>
          <w:sz w:val="24"/>
          <w:szCs w:val="24"/>
        </w:rPr>
        <w:t xml:space="preserve"> normalización </w:t>
      </w:r>
      <w:r w:rsidR="003B7CC1" w:rsidRPr="00036A26">
        <w:rPr>
          <w:rFonts w:ascii="Tahoma" w:hAnsi="Tahoma" w:cs="Tahoma"/>
          <w:sz w:val="24"/>
          <w:szCs w:val="24"/>
        </w:rPr>
        <w:t>que a</w:t>
      </w:r>
      <w:r w:rsidRPr="00036A26">
        <w:rPr>
          <w:rFonts w:ascii="Tahoma" w:hAnsi="Tahoma" w:cs="Tahoma"/>
          <w:sz w:val="24"/>
          <w:szCs w:val="24"/>
        </w:rPr>
        <w:t xml:space="preserve"> lo largo de las generaciones</w:t>
      </w:r>
      <w:r w:rsidR="003B7CC1" w:rsidRPr="00036A26">
        <w:rPr>
          <w:rFonts w:ascii="Tahoma" w:hAnsi="Tahoma" w:cs="Tahoma"/>
          <w:sz w:val="24"/>
          <w:szCs w:val="24"/>
        </w:rPr>
        <w:t xml:space="preserve"> se ha inculcado</w:t>
      </w:r>
      <w:r w:rsidRPr="00036A26">
        <w:rPr>
          <w:rFonts w:ascii="Tahoma" w:hAnsi="Tahoma" w:cs="Tahoma"/>
          <w:sz w:val="24"/>
          <w:szCs w:val="24"/>
        </w:rPr>
        <w:t xml:space="preserve">, y que </w:t>
      </w:r>
      <w:r w:rsidR="003B7CC1" w:rsidRPr="00036A26">
        <w:rPr>
          <w:rFonts w:ascii="Tahoma" w:hAnsi="Tahoma" w:cs="Tahoma"/>
          <w:sz w:val="24"/>
          <w:szCs w:val="24"/>
        </w:rPr>
        <w:t xml:space="preserve">en nuestras fechas </w:t>
      </w:r>
      <w:r w:rsidRPr="00036A26">
        <w:rPr>
          <w:rFonts w:ascii="Tahoma" w:hAnsi="Tahoma" w:cs="Tahoma"/>
          <w:sz w:val="24"/>
          <w:szCs w:val="24"/>
        </w:rPr>
        <w:t>sigue</w:t>
      </w:r>
      <w:r w:rsidR="00134A7A" w:rsidRPr="00036A26">
        <w:rPr>
          <w:rFonts w:ascii="Tahoma" w:hAnsi="Tahoma" w:cs="Tahoma"/>
          <w:sz w:val="24"/>
          <w:szCs w:val="24"/>
        </w:rPr>
        <w:t>n siendo factor dominante en la subordinación de nosotra</w:t>
      </w:r>
      <w:r w:rsidR="003643A0" w:rsidRPr="00036A26">
        <w:rPr>
          <w:rFonts w:ascii="Tahoma" w:hAnsi="Tahoma" w:cs="Tahoma"/>
          <w:sz w:val="24"/>
          <w:szCs w:val="24"/>
        </w:rPr>
        <w:t>s</w:t>
      </w:r>
      <w:r w:rsidR="00134A7A" w:rsidRPr="00036A26">
        <w:rPr>
          <w:rFonts w:ascii="Tahoma" w:hAnsi="Tahoma" w:cs="Tahoma"/>
          <w:sz w:val="24"/>
          <w:szCs w:val="24"/>
        </w:rPr>
        <w:t xml:space="preserve">, </w:t>
      </w:r>
      <w:r w:rsidR="00A2578A" w:rsidRPr="00036A26">
        <w:rPr>
          <w:rFonts w:ascii="Tahoma" w:hAnsi="Tahoma" w:cs="Tahoma"/>
          <w:sz w:val="24"/>
          <w:szCs w:val="24"/>
        </w:rPr>
        <w:t xml:space="preserve">lo </w:t>
      </w:r>
      <w:r w:rsidR="00134A7A" w:rsidRPr="00036A26">
        <w:rPr>
          <w:rFonts w:ascii="Tahoma" w:hAnsi="Tahoma" w:cs="Tahoma"/>
          <w:sz w:val="24"/>
          <w:szCs w:val="24"/>
        </w:rPr>
        <w:t>que</w:t>
      </w:r>
      <w:r w:rsidR="00A2578A" w:rsidRPr="00036A26">
        <w:rPr>
          <w:rFonts w:ascii="Tahoma" w:hAnsi="Tahoma" w:cs="Tahoma"/>
          <w:sz w:val="24"/>
          <w:szCs w:val="24"/>
        </w:rPr>
        <w:t xml:space="preserve"> </w:t>
      </w:r>
      <w:r w:rsidR="00651AD7" w:rsidRPr="00036A26">
        <w:rPr>
          <w:rFonts w:ascii="Tahoma" w:hAnsi="Tahoma" w:cs="Tahoma"/>
          <w:sz w:val="24"/>
          <w:szCs w:val="24"/>
        </w:rPr>
        <w:t>continúa</w:t>
      </w:r>
      <w:r w:rsidR="007E4BE4" w:rsidRPr="00036A26">
        <w:rPr>
          <w:rFonts w:ascii="Tahoma" w:hAnsi="Tahoma" w:cs="Tahoma"/>
          <w:sz w:val="24"/>
          <w:szCs w:val="24"/>
        </w:rPr>
        <w:t xml:space="preserve"> </w:t>
      </w:r>
      <w:r w:rsidR="00A2578A" w:rsidRPr="00036A26">
        <w:rPr>
          <w:rFonts w:ascii="Tahoma" w:hAnsi="Tahoma" w:cs="Tahoma"/>
          <w:sz w:val="24"/>
          <w:szCs w:val="24"/>
        </w:rPr>
        <w:t>alimentando a</w:t>
      </w:r>
      <w:r w:rsidR="00134A7A" w:rsidRPr="00036A26">
        <w:rPr>
          <w:rFonts w:ascii="Tahoma" w:hAnsi="Tahoma" w:cs="Tahoma"/>
          <w:sz w:val="24"/>
          <w:szCs w:val="24"/>
        </w:rPr>
        <w:t xml:space="preserve">l sistema patriarcal, machismo y misoginia en </w:t>
      </w:r>
      <w:r w:rsidR="00EA738E" w:rsidRPr="00036A26">
        <w:rPr>
          <w:rFonts w:ascii="Tahoma" w:hAnsi="Tahoma" w:cs="Tahoma"/>
          <w:sz w:val="24"/>
          <w:szCs w:val="24"/>
        </w:rPr>
        <w:t>la</w:t>
      </w:r>
      <w:r w:rsidR="00134A7A" w:rsidRPr="00036A26">
        <w:rPr>
          <w:rFonts w:ascii="Tahoma" w:hAnsi="Tahoma" w:cs="Tahoma"/>
          <w:sz w:val="24"/>
          <w:szCs w:val="24"/>
        </w:rPr>
        <w:t xml:space="preserve"> que vivimos, </w:t>
      </w:r>
      <w:r w:rsidR="00A2578A" w:rsidRPr="00036A26">
        <w:rPr>
          <w:rFonts w:ascii="Tahoma" w:hAnsi="Tahoma" w:cs="Tahoma"/>
          <w:sz w:val="24"/>
          <w:szCs w:val="24"/>
        </w:rPr>
        <w:t>y que se seguirá forjando</w:t>
      </w:r>
      <w:r w:rsidR="00134A7A" w:rsidRPr="00036A26">
        <w:rPr>
          <w:rFonts w:ascii="Tahoma" w:hAnsi="Tahoma" w:cs="Tahoma"/>
          <w:sz w:val="24"/>
          <w:szCs w:val="24"/>
        </w:rPr>
        <w:t xml:space="preserve"> a través de la historia</w:t>
      </w:r>
      <w:r w:rsidR="00A2578A" w:rsidRPr="00036A26">
        <w:rPr>
          <w:rFonts w:ascii="Tahoma" w:hAnsi="Tahoma" w:cs="Tahoma"/>
          <w:sz w:val="24"/>
          <w:szCs w:val="24"/>
        </w:rPr>
        <w:t>, si no le marcamos un alto total.</w:t>
      </w:r>
    </w:p>
    <w:p w:rsidR="00134A7A" w:rsidRPr="00036A26" w:rsidRDefault="00134A7A" w:rsidP="00207B8E">
      <w:pPr>
        <w:spacing w:line="360" w:lineRule="auto"/>
        <w:ind w:firstLine="708"/>
        <w:contextualSpacing/>
        <w:jc w:val="both"/>
        <w:rPr>
          <w:rFonts w:ascii="Tahoma" w:hAnsi="Tahoma" w:cs="Tahoma"/>
          <w:sz w:val="24"/>
          <w:szCs w:val="24"/>
        </w:rPr>
      </w:pPr>
    </w:p>
    <w:p w:rsidR="00134A7A" w:rsidRPr="00036A26" w:rsidRDefault="00134A7A"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El Delito de Violación</w:t>
      </w:r>
      <w:r w:rsidR="00852ACA" w:rsidRPr="00036A26">
        <w:rPr>
          <w:rFonts w:ascii="Tahoma" w:hAnsi="Tahoma" w:cs="Tahoma"/>
          <w:sz w:val="24"/>
          <w:szCs w:val="24"/>
        </w:rPr>
        <w:t xml:space="preserve"> Sexual</w:t>
      </w:r>
      <w:r w:rsidR="00EA738E" w:rsidRPr="00036A26">
        <w:rPr>
          <w:rFonts w:ascii="Tahoma" w:hAnsi="Tahoma" w:cs="Tahoma"/>
          <w:sz w:val="24"/>
          <w:szCs w:val="24"/>
        </w:rPr>
        <w:t xml:space="preserve"> en</w:t>
      </w:r>
      <w:r w:rsidR="00852ACA" w:rsidRPr="00036A26">
        <w:rPr>
          <w:rFonts w:ascii="Tahoma" w:hAnsi="Tahoma" w:cs="Tahoma"/>
          <w:sz w:val="24"/>
          <w:szCs w:val="24"/>
        </w:rPr>
        <w:t xml:space="preserve"> contra </w:t>
      </w:r>
      <w:r w:rsidR="00EA738E" w:rsidRPr="00036A26">
        <w:rPr>
          <w:rFonts w:ascii="Tahoma" w:hAnsi="Tahoma" w:cs="Tahoma"/>
          <w:sz w:val="24"/>
          <w:szCs w:val="24"/>
        </w:rPr>
        <w:t>del género femenino,</w:t>
      </w:r>
      <w:r w:rsidR="00852ACA" w:rsidRPr="00036A26">
        <w:rPr>
          <w:rFonts w:ascii="Tahoma" w:hAnsi="Tahoma" w:cs="Tahoma"/>
          <w:sz w:val="24"/>
          <w:szCs w:val="24"/>
        </w:rPr>
        <w:t xml:space="preserve"> </w:t>
      </w:r>
      <w:r w:rsidRPr="00036A26">
        <w:rPr>
          <w:rFonts w:ascii="Tahoma" w:hAnsi="Tahoma" w:cs="Tahoma"/>
          <w:sz w:val="24"/>
          <w:szCs w:val="24"/>
        </w:rPr>
        <w:t xml:space="preserve">crea etiquetas y señalamientos, que denigran a la víctima, que le ocasionan más daño colateral del que creemos, y si le sumamos </w:t>
      </w:r>
      <w:r w:rsidR="00B11B49">
        <w:rPr>
          <w:rFonts w:ascii="Tahoma" w:hAnsi="Tahoma" w:cs="Tahoma"/>
          <w:sz w:val="24"/>
          <w:szCs w:val="24"/>
        </w:rPr>
        <w:t>la falta de interés y cultura a la denuncia</w:t>
      </w:r>
      <w:r w:rsidRPr="00036A26">
        <w:rPr>
          <w:rFonts w:ascii="Tahoma" w:hAnsi="Tahoma" w:cs="Tahoma"/>
          <w:sz w:val="24"/>
          <w:szCs w:val="24"/>
        </w:rPr>
        <w:t>,</w:t>
      </w:r>
      <w:r w:rsidR="00B11B49">
        <w:rPr>
          <w:rFonts w:ascii="Tahoma" w:hAnsi="Tahoma" w:cs="Tahoma"/>
          <w:sz w:val="24"/>
          <w:szCs w:val="24"/>
        </w:rPr>
        <w:t xml:space="preserve"> dan como resultado los altos índices de </w:t>
      </w:r>
      <w:r w:rsidR="000D4485" w:rsidRPr="00036A26">
        <w:rPr>
          <w:rFonts w:ascii="Tahoma" w:hAnsi="Tahoma" w:cs="Tahoma"/>
          <w:sz w:val="24"/>
          <w:szCs w:val="24"/>
        </w:rPr>
        <w:t>impunidad</w:t>
      </w:r>
      <w:r w:rsidR="00B11B49">
        <w:rPr>
          <w:rFonts w:ascii="Tahoma" w:hAnsi="Tahoma" w:cs="Tahoma"/>
          <w:sz w:val="24"/>
          <w:szCs w:val="24"/>
        </w:rPr>
        <w:t>, quedando todo en un simple hecho lamentable, forma en la que se ha normalizado, en tanto que el agresor, sigue perpetuando más delitos, lo anterior, ya</w:t>
      </w:r>
      <w:r w:rsidR="002E28B9" w:rsidRPr="00036A26">
        <w:rPr>
          <w:rFonts w:ascii="Tahoma" w:hAnsi="Tahoma" w:cs="Tahoma"/>
          <w:sz w:val="24"/>
          <w:szCs w:val="24"/>
        </w:rPr>
        <w:t xml:space="preserve"> no puede seguir siendo así, estamos en un momento de romper con el circulo y fomentar una nueva cultura a las nuevas generaciones.</w:t>
      </w:r>
    </w:p>
    <w:p w:rsidR="007E4BE4" w:rsidRPr="00036A26" w:rsidRDefault="007E4BE4" w:rsidP="00207B8E">
      <w:pPr>
        <w:spacing w:line="360" w:lineRule="auto"/>
        <w:ind w:firstLine="708"/>
        <w:contextualSpacing/>
        <w:jc w:val="both"/>
        <w:rPr>
          <w:rFonts w:ascii="Tahoma" w:hAnsi="Tahoma" w:cs="Tahoma"/>
          <w:sz w:val="24"/>
          <w:szCs w:val="24"/>
        </w:rPr>
      </w:pPr>
    </w:p>
    <w:p w:rsidR="007E4BE4" w:rsidRPr="00036A26" w:rsidRDefault="007E4BE4" w:rsidP="007E4BE4">
      <w:pPr>
        <w:spacing w:line="360" w:lineRule="auto"/>
        <w:ind w:firstLine="708"/>
        <w:contextualSpacing/>
        <w:jc w:val="both"/>
        <w:rPr>
          <w:rFonts w:ascii="Tahoma" w:hAnsi="Tahoma" w:cs="Tahoma"/>
          <w:sz w:val="24"/>
          <w:szCs w:val="24"/>
        </w:rPr>
      </w:pPr>
      <w:r w:rsidRPr="00036A26">
        <w:rPr>
          <w:rFonts w:ascii="Tahoma" w:hAnsi="Tahoma" w:cs="Tahoma"/>
          <w:sz w:val="24"/>
          <w:szCs w:val="24"/>
        </w:rPr>
        <w:t xml:space="preserve">Acotando el campo visual dentro del delito de violación sexual, </w:t>
      </w:r>
      <w:r w:rsidR="000D4485" w:rsidRPr="00036A26">
        <w:rPr>
          <w:rFonts w:ascii="Tahoma" w:hAnsi="Tahoma" w:cs="Tahoma"/>
          <w:sz w:val="24"/>
          <w:szCs w:val="24"/>
        </w:rPr>
        <w:t>en sentido más específico</w:t>
      </w:r>
      <w:r w:rsidRPr="00036A26">
        <w:rPr>
          <w:rFonts w:ascii="Tahoma" w:hAnsi="Tahoma" w:cs="Tahoma"/>
          <w:sz w:val="24"/>
          <w:szCs w:val="24"/>
        </w:rPr>
        <w:t xml:space="preserve">, es aún más silenciado o normalizado, cuando se trata de una pareja sentimental ya sea del noviazgo, concubinato o del matrimonio, debido, a que por </w:t>
      </w:r>
      <w:r w:rsidR="000D4485" w:rsidRPr="00036A26">
        <w:rPr>
          <w:rFonts w:ascii="Tahoma" w:hAnsi="Tahoma" w:cs="Tahoma"/>
          <w:sz w:val="24"/>
          <w:szCs w:val="24"/>
        </w:rPr>
        <w:t>la unión de</w:t>
      </w:r>
      <w:r w:rsidRPr="00036A26">
        <w:rPr>
          <w:rFonts w:ascii="Tahoma" w:hAnsi="Tahoma" w:cs="Tahoma"/>
          <w:sz w:val="24"/>
          <w:szCs w:val="24"/>
        </w:rPr>
        <w:t xml:space="preserve"> un lazo sentimental, se cree que pueden perpetuar cualquier atropello sexual sobre nosotras y no es así, el termino pareja, se define como la relación que se establece de común acuerdo entre dos personas, basada en el interés y el afecto, lo que a la debida interpretación,</w:t>
      </w:r>
      <w:r w:rsidR="00651AD7" w:rsidRPr="00036A26">
        <w:rPr>
          <w:rFonts w:ascii="Tahoma" w:hAnsi="Tahoma" w:cs="Tahoma"/>
          <w:sz w:val="24"/>
          <w:szCs w:val="24"/>
        </w:rPr>
        <w:t xml:space="preserve"> se alcanza a percibir, que no</w:t>
      </w:r>
      <w:r w:rsidRPr="00036A26">
        <w:rPr>
          <w:rFonts w:ascii="Tahoma" w:hAnsi="Tahoma" w:cs="Tahoma"/>
          <w:sz w:val="24"/>
          <w:szCs w:val="24"/>
        </w:rPr>
        <w:t xml:space="preserve"> somos propiedad o posesión de alguien, por lo que resulta, </w:t>
      </w:r>
      <w:r w:rsidR="00651AD7" w:rsidRPr="00036A26">
        <w:rPr>
          <w:rFonts w:ascii="Tahoma" w:hAnsi="Tahoma" w:cs="Tahoma"/>
          <w:sz w:val="24"/>
          <w:szCs w:val="24"/>
        </w:rPr>
        <w:t xml:space="preserve">en un pleno reconocimiento y respeto a </w:t>
      </w:r>
      <w:r w:rsidRPr="00036A26">
        <w:rPr>
          <w:rFonts w:ascii="Tahoma" w:hAnsi="Tahoma" w:cs="Tahoma"/>
          <w:sz w:val="24"/>
          <w:szCs w:val="24"/>
        </w:rPr>
        <w:t xml:space="preserve">nuestros derechos, </w:t>
      </w:r>
      <w:r w:rsidR="00651AD7" w:rsidRPr="00036A26">
        <w:rPr>
          <w:rFonts w:ascii="Tahoma" w:hAnsi="Tahoma" w:cs="Tahoma"/>
          <w:sz w:val="24"/>
          <w:szCs w:val="24"/>
        </w:rPr>
        <w:t>partiendo del principio pro persona, mandatado en nuestra carta magna</w:t>
      </w:r>
      <w:r w:rsidRPr="00036A26">
        <w:rPr>
          <w:rFonts w:ascii="Tahoma" w:hAnsi="Tahoma" w:cs="Tahoma"/>
          <w:sz w:val="24"/>
          <w:szCs w:val="24"/>
        </w:rPr>
        <w:t>,</w:t>
      </w:r>
      <w:r w:rsidR="00651AD7" w:rsidRPr="00036A26">
        <w:rPr>
          <w:rFonts w:ascii="Tahoma" w:hAnsi="Tahoma" w:cs="Tahoma"/>
          <w:sz w:val="24"/>
          <w:szCs w:val="24"/>
        </w:rPr>
        <w:t xml:space="preserve"> por </w:t>
      </w:r>
      <w:r w:rsidR="00BD660A" w:rsidRPr="00036A26">
        <w:rPr>
          <w:rFonts w:ascii="Tahoma" w:hAnsi="Tahoma" w:cs="Tahoma"/>
          <w:sz w:val="24"/>
          <w:szCs w:val="24"/>
        </w:rPr>
        <w:t xml:space="preserve">lo que </w:t>
      </w:r>
      <w:r w:rsidR="000D4485" w:rsidRPr="00036A26">
        <w:rPr>
          <w:rFonts w:ascii="Tahoma" w:hAnsi="Tahoma" w:cs="Tahoma"/>
          <w:sz w:val="24"/>
          <w:szCs w:val="24"/>
        </w:rPr>
        <w:t>es fundamental</w:t>
      </w:r>
      <w:r w:rsidR="00BD660A" w:rsidRPr="00036A26">
        <w:rPr>
          <w:rFonts w:ascii="Tahoma" w:hAnsi="Tahoma" w:cs="Tahoma"/>
          <w:sz w:val="24"/>
          <w:szCs w:val="24"/>
        </w:rPr>
        <w:t xml:space="preserve">, </w:t>
      </w:r>
      <w:r w:rsidR="00651AD7" w:rsidRPr="00036A26">
        <w:rPr>
          <w:rFonts w:ascii="Tahoma" w:hAnsi="Tahoma" w:cs="Tahoma"/>
          <w:sz w:val="24"/>
          <w:szCs w:val="24"/>
        </w:rPr>
        <w:t xml:space="preserve">ya </w:t>
      </w:r>
      <w:r w:rsidRPr="00036A26">
        <w:rPr>
          <w:rFonts w:ascii="Tahoma" w:hAnsi="Tahoma" w:cs="Tahoma"/>
          <w:sz w:val="24"/>
          <w:szCs w:val="24"/>
        </w:rPr>
        <w:t>no justificar un hecho por creer que así debe de ser</w:t>
      </w:r>
      <w:r w:rsidR="00651AD7" w:rsidRPr="00036A26">
        <w:rPr>
          <w:rFonts w:ascii="Tahoma" w:hAnsi="Tahoma" w:cs="Tahoma"/>
          <w:sz w:val="24"/>
          <w:szCs w:val="24"/>
        </w:rPr>
        <w:t>, no nos atribuyamos culpas, no minimicemos cognitivamente la agresión</w:t>
      </w:r>
      <w:r w:rsidR="00BD660A" w:rsidRPr="00036A26">
        <w:rPr>
          <w:rFonts w:ascii="Tahoma" w:hAnsi="Tahoma" w:cs="Tahoma"/>
          <w:sz w:val="24"/>
          <w:szCs w:val="24"/>
        </w:rPr>
        <w:t xml:space="preserve">, </w:t>
      </w:r>
      <w:r w:rsidR="00F36EF8" w:rsidRPr="00036A26">
        <w:rPr>
          <w:rFonts w:ascii="Tahoma" w:hAnsi="Tahoma" w:cs="Tahoma"/>
          <w:sz w:val="24"/>
          <w:szCs w:val="24"/>
        </w:rPr>
        <w:t xml:space="preserve">la culpa no es, ni será de nosotras, de los anterior, </w:t>
      </w:r>
      <w:r w:rsidR="00BD660A" w:rsidRPr="00036A26">
        <w:rPr>
          <w:rFonts w:ascii="Tahoma" w:hAnsi="Tahoma" w:cs="Tahoma"/>
          <w:sz w:val="24"/>
          <w:szCs w:val="24"/>
        </w:rPr>
        <w:t xml:space="preserve">me permito citar </w:t>
      </w:r>
      <w:r w:rsidR="00F36EF8" w:rsidRPr="00036A26">
        <w:rPr>
          <w:rFonts w:ascii="Tahoma" w:hAnsi="Tahoma" w:cs="Tahoma"/>
          <w:sz w:val="24"/>
          <w:szCs w:val="24"/>
        </w:rPr>
        <w:t>esta</w:t>
      </w:r>
      <w:r w:rsidR="00BD660A" w:rsidRPr="00036A26">
        <w:rPr>
          <w:rFonts w:ascii="Tahoma" w:hAnsi="Tahoma" w:cs="Tahoma"/>
          <w:sz w:val="24"/>
          <w:szCs w:val="24"/>
        </w:rPr>
        <w:t xml:space="preserve"> frase que, aunque mucho se prestó a burlas, esta llena de verdad y abona al tema en comento</w:t>
      </w:r>
      <w:r w:rsidR="00651AD7" w:rsidRPr="00036A26">
        <w:rPr>
          <w:rFonts w:ascii="Tahoma" w:hAnsi="Tahoma" w:cs="Tahoma"/>
          <w:sz w:val="24"/>
          <w:szCs w:val="24"/>
        </w:rPr>
        <w:t>, cito</w:t>
      </w:r>
      <w:r w:rsidR="00BD660A" w:rsidRPr="00036A26">
        <w:rPr>
          <w:rFonts w:ascii="Tahoma" w:hAnsi="Tahoma" w:cs="Tahoma"/>
          <w:sz w:val="24"/>
          <w:szCs w:val="24"/>
        </w:rPr>
        <w:t xml:space="preserve">: </w:t>
      </w:r>
      <w:r w:rsidR="00651AD7" w:rsidRPr="00036A26">
        <w:rPr>
          <w:rFonts w:ascii="Tahoma" w:hAnsi="Tahoma" w:cs="Tahoma"/>
          <w:sz w:val="24"/>
          <w:szCs w:val="24"/>
        </w:rPr>
        <w:t xml:space="preserve">“La culpa no era de nosotras, ni donde estábamos, ni como vestíamos, el agresor eres </w:t>
      </w:r>
      <w:r w:rsidR="00BD660A" w:rsidRPr="00036A26">
        <w:rPr>
          <w:rFonts w:ascii="Tahoma" w:hAnsi="Tahoma" w:cs="Tahoma"/>
          <w:sz w:val="24"/>
          <w:szCs w:val="24"/>
        </w:rPr>
        <w:t>tú</w:t>
      </w:r>
      <w:r w:rsidR="00651AD7" w:rsidRPr="00036A26">
        <w:rPr>
          <w:rFonts w:ascii="Tahoma" w:hAnsi="Tahoma" w:cs="Tahoma"/>
          <w:sz w:val="24"/>
          <w:szCs w:val="24"/>
        </w:rPr>
        <w:t>”</w:t>
      </w:r>
      <w:r w:rsidRPr="00036A26">
        <w:rPr>
          <w:rFonts w:ascii="Tahoma" w:hAnsi="Tahoma" w:cs="Tahoma"/>
          <w:sz w:val="24"/>
          <w:szCs w:val="24"/>
        </w:rPr>
        <w:t>.</w:t>
      </w:r>
    </w:p>
    <w:p w:rsidR="003C6B84" w:rsidRPr="00036A26" w:rsidRDefault="003C6B84" w:rsidP="00BD660A">
      <w:pPr>
        <w:spacing w:line="360" w:lineRule="auto"/>
        <w:contextualSpacing/>
        <w:jc w:val="both"/>
        <w:rPr>
          <w:rFonts w:ascii="Tahoma" w:hAnsi="Tahoma" w:cs="Tahoma"/>
          <w:sz w:val="24"/>
          <w:szCs w:val="24"/>
        </w:rPr>
      </w:pPr>
    </w:p>
    <w:p w:rsidR="002E28B9" w:rsidRPr="00036A26" w:rsidRDefault="002E28B9"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Tan solo en 2021, de acuerdo con una investigación de la Dirección General de Difusión y Publicaciones del Instituto Belisario Domínguez (IBD), de acuerdo con datos del INEGI, se calcula que se cometieron 1.7 millones de delitos sexuales contra las mujeres que van desde el acoso hasta la violación, de igual modo, dentro de la misma investigación, se revelaron datos, que en ese mismo año, se cometieron 88 mil violaciones sexuales a mujeres, lo que significaría que, en promedio, cada día habrían sido violadas 243 mujeres mayores de 18 años en todo el país.</w:t>
      </w:r>
    </w:p>
    <w:p w:rsidR="003C6B84" w:rsidRPr="00036A26" w:rsidRDefault="003C6B84"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 xml:space="preserve"> </w:t>
      </w:r>
    </w:p>
    <w:p w:rsidR="002E28B9" w:rsidRPr="00036A26" w:rsidRDefault="002E28B9"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Ante estas alarmantes cifras, debemos tomar acciones,</w:t>
      </w:r>
      <w:r w:rsidR="00E51665" w:rsidRPr="00036A26">
        <w:rPr>
          <w:rFonts w:ascii="Tahoma" w:hAnsi="Tahoma" w:cs="Tahoma"/>
          <w:sz w:val="24"/>
          <w:szCs w:val="24"/>
        </w:rPr>
        <w:t xml:space="preserve"> l</w:t>
      </w:r>
      <w:r w:rsidRPr="00036A26">
        <w:rPr>
          <w:rFonts w:ascii="Tahoma" w:hAnsi="Tahoma" w:cs="Tahoma"/>
          <w:sz w:val="24"/>
          <w:szCs w:val="24"/>
        </w:rPr>
        <w:t xml:space="preserve">a normalización ya no debe de ser un factor que evite denunciar, </w:t>
      </w:r>
      <w:r w:rsidR="00E51665" w:rsidRPr="00036A26">
        <w:rPr>
          <w:rFonts w:ascii="Tahoma" w:hAnsi="Tahoma" w:cs="Tahoma"/>
          <w:sz w:val="24"/>
          <w:szCs w:val="24"/>
        </w:rPr>
        <w:t xml:space="preserve">la impunidad ya no debe de abonar a la inacción legal, fomentemos una nueva perspectiva, dotemos de herramientas legales </w:t>
      </w:r>
      <w:r w:rsidR="00A2578A" w:rsidRPr="00036A26">
        <w:rPr>
          <w:rFonts w:ascii="Tahoma" w:hAnsi="Tahoma" w:cs="Tahoma"/>
          <w:sz w:val="24"/>
          <w:szCs w:val="24"/>
        </w:rPr>
        <w:t xml:space="preserve">para combatir </w:t>
      </w:r>
      <w:r w:rsidR="00E51665" w:rsidRPr="00036A26">
        <w:rPr>
          <w:rFonts w:ascii="Tahoma" w:hAnsi="Tahoma" w:cs="Tahoma"/>
          <w:sz w:val="24"/>
          <w:szCs w:val="24"/>
        </w:rPr>
        <w:t>a lo que provoca sufrimiento innecesario.</w:t>
      </w:r>
    </w:p>
    <w:p w:rsidR="00E51665" w:rsidRPr="00036A26" w:rsidRDefault="00E51665" w:rsidP="00207B8E">
      <w:pPr>
        <w:spacing w:line="360" w:lineRule="auto"/>
        <w:ind w:firstLine="708"/>
        <w:contextualSpacing/>
        <w:jc w:val="both"/>
        <w:rPr>
          <w:rFonts w:ascii="Tahoma" w:hAnsi="Tahoma" w:cs="Tahoma"/>
          <w:sz w:val="24"/>
          <w:szCs w:val="24"/>
        </w:rPr>
      </w:pPr>
    </w:p>
    <w:p w:rsidR="00E51665" w:rsidRPr="00036A26" w:rsidRDefault="00A2578A"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Retomando</w:t>
      </w:r>
      <w:r w:rsidR="00E51665" w:rsidRPr="00036A26">
        <w:rPr>
          <w:rFonts w:ascii="Tahoma" w:hAnsi="Tahoma" w:cs="Tahoma"/>
          <w:sz w:val="24"/>
          <w:szCs w:val="24"/>
        </w:rPr>
        <w:t xml:space="preserve"> los datos obtenidos de la investigación ya mencionada en </w:t>
      </w:r>
      <w:r w:rsidR="003643A0" w:rsidRPr="00036A26">
        <w:rPr>
          <w:rFonts w:ascii="Tahoma" w:hAnsi="Tahoma" w:cs="Tahoma"/>
          <w:sz w:val="24"/>
          <w:szCs w:val="24"/>
        </w:rPr>
        <w:t xml:space="preserve">líneas </w:t>
      </w:r>
      <w:r w:rsidR="00A0638F" w:rsidRPr="00036A26">
        <w:rPr>
          <w:rFonts w:ascii="Tahoma" w:hAnsi="Tahoma" w:cs="Tahoma"/>
          <w:sz w:val="24"/>
          <w:szCs w:val="24"/>
        </w:rPr>
        <w:t>anteriores</w:t>
      </w:r>
      <w:r w:rsidR="00E51665" w:rsidRPr="00036A26">
        <w:rPr>
          <w:rFonts w:ascii="Tahoma" w:hAnsi="Tahoma" w:cs="Tahoma"/>
          <w:sz w:val="24"/>
          <w:szCs w:val="24"/>
        </w:rPr>
        <w:t xml:space="preserve">, ese mismo año 2021, de los 1.7 millones de delitos sexuales registrados, solo fueron recluidas 10,807 personas a </w:t>
      </w:r>
      <w:r w:rsidR="00D343A2" w:rsidRPr="00036A26">
        <w:rPr>
          <w:rFonts w:ascii="Tahoma" w:hAnsi="Tahoma" w:cs="Tahoma"/>
          <w:sz w:val="24"/>
          <w:szCs w:val="24"/>
        </w:rPr>
        <w:t xml:space="preserve">los centros de readaptación social (CERESOS) </w:t>
      </w:r>
      <w:r w:rsidR="00E51665" w:rsidRPr="00036A26">
        <w:rPr>
          <w:rFonts w:ascii="Tahoma" w:hAnsi="Tahoma" w:cs="Tahoma"/>
          <w:sz w:val="24"/>
          <w:szCs w:val="24"/>
        </w:rPr>
        <w:t>del país acusadas de delitos contra la libertad y seguridad sexual, lo que implica que, por cada 157 delitos sexuales cometidos en ese año, sólo una persona pisó la cárcel.</w:t>
      </w:r>
    </w:p>
    <w:p w:rsidR="00E51665" w:rsidRPr="00036A26" w:rsidRDefault="00E51665" w:rsidP="00207B8E">
      <w:pPr>
        <w:spacing w:line="360" w:lineRule="auto"/>
        <w:ind w:firstLine="708"/>
        <w:contextualSpacing/>
        <w:jc w:val="both"/>
        <w:rPr>
          <w:rFonts w:ascii="Tahoma" w:hAnsi="Tahoma" w:cs="Tahoma"/>
          <w:sz w:val="24"/>
          <w:szCs w:val="24"/>
        </w:rPr>
      </w:pPr>
    </w:p>
    <w:p w:rsidR="00891777" w:rsidRPr="00036A26" w:rsidRDefault="00A2578A" w:rsidP="00891777">
      <w:pPr>
        <w:spacing w:line="360" w:lineRule="auto"/>
        <w:ind w:firstLine="708"/>
        <w:contextualSpacing/>
        <w:jc w:val="both"/>
        <w:rPr>
          <w:rFonts w:ascii="Tahoma" w:hAnsi="Tahoma" w:cs="Tahoma"/>
          <w:sz w:val="24"/>
          <w:szCs w:val="24"/>
        </w:rPr>
      </w:pPr>
      <w:r w:rsidRPr="00036A26">
        <w:rPr>
          <w:rFonts w:ascii="Tahoma" w:hAnsi="Tahoma" w:cs="Tahoma"/>
          <w:sz w:val="24"/>
          <w:szCs w:val="24"/>
        </w:rPr>
        <w:t>Hemos ganado grandes batallas para el reconocimiento y aplicación del derecho</w:t>
      </w:r>
      <w:r w:rsidR="00A0638F" w:rsidRPr="00036A26">
        <w:rPr>
          <w:rFonts w:ascii="Tahoma" w:hAnsi="Tahoma" w:cs="Tahoma"/>
          <w:sz w:val="24"/>
          <w:szCs w:val="24"/>
        </w:rPr>
        <w:t xml:space="preserve"> de</w:t>
      </w:r>
      <w:r w:rsidRPr="00036A26">
        <w:rPr>
          <w:rFonts w:ascii="Tahoma" w:hAnsi="Tahoma" w:cs="Tahoma"/>
          <w:sz w:val="24"/>
          <w:szCs w:val="24"/>
        </w:rPr>
        <w:t xml:space="preserve"> nosotras</w:t>
      </w:r>
      <w:r w:rsidR="00A0638F" w:rsidRPr="00036A26">
        <w:rPr>
          <w:rFonts w:ascii="Tahoma" w:hAnsi="Tahoma" w:cs="Tahoma"/>
          <w:sz w:val="24"/>
          <w:szCs w:val="24"/>
        </w:rPr>
        <w:t>, las mujeres,</w:t>
      </w:r>
      <w:r w:rsidRPr="00036A26">
        <w:rPr>
          <w:rFonts w:ascii="Tahoma" w:hAnsi="Tahoma" w:cs="Tahoma"/>
          <w:sz w:val="24"/>
          <w:szCs w:val="24"/>
        </w:rPr>
        <w:t xml:space="preserve"> cada lucha no ha sido fácil, hemos tenido pros y contras, pero la fuerza de la sororidad, nos sigue manteniendo </w:t>
      </w:r>
      <w:r w:rsidR="00A0638F" w:rsidRPr="00036A26">
        <w:rPr>
          <w:rFonts w:ascii="Tahoma" w:hAnsi="Tahoma" w:cs="Tahoma"/>
          <w:sz w:val="24"/>
          <w:szCs w:val="24"/>
        </w:rPr>
        <w:t xml:space="preserve">de pie y con </w:t>
      </w:r>
      <w:r w:rsidRPr="00036A26">
        <w:rPr>
          <w:rFonts w:ascii="Tahoma" w:hAnsi="Tahoma" w:cs="Tahoma"/>
          <w:sz w:val="24"/>
          <w:szCs w:val="24"/>
        </w:rPr>
        <w:t xml:space="preserve">la fuerza y el coraje en esta lucha, </w:t>
      </w:r>
      <w:r w:rsidR="00A0638F" w:rsidRPr="00036A26">
        <w:rPr>
          <w:rFonts w:ascii="Tahoma" w:hAnsi="Tahoma" w:cs="Tahoma"/>
          <w:sz w:val="24"/>
          <w:szCs w:val="24"/>
        </w:rPr>
        <w:t>todo lo que se cree que es normal, en ocasiones no lo es, no callemos por temor a no ser escuchadas, hebemos quien si sepamos oír, buscar soluciones, pero sobre todo actuar, aquellos tiempos donde el silencio femenino prevalecía, hoy, sea solo pasado, parte de nuestra historia</w:t>
      </w:r>
      <w:r w:rsidR="000D4485" w:rsidRPr="00036A26">
        <w:rPr>
          <w:rFonts w:ascii="Tahoma" w:hAnsi="Tahoma" w:cs="Tahoma"/>
          <w:sz w:val="24"/>
          <w:szCs w:val="24"/>
        </w:rPr>
        <w:t xml:space="preserve"> o</w:t>
      </w:r>
      <w:r w:rsidR="00A0638F" w:rsidRPr="00036A26">
        <w:rPr>
          <w:rFonts w:ascii="Tahoma" w:hAnsi="Tahoma" w:cs="Tahoma"/>
          <w:sz w:val="24"/>
          <w:szCs w:val="24"/>
        </w:rPr>
        <w:t xml:space="preserve"> un simple mal recuerdo</w:t>
      </w:r>
      <w:r w:rsidR="00891777" w:rsidRPr="00036A26">
        <w:rPr>
          <w:rFonts w:ascii="Tahoma" w:hAnsi="Tahoma" w:cs="Tahoma"/>
          <w:sz w:val="24"/>
          <w:szCs w:val="24"/>
        </w:rPr>
        <w:t>.</w:t>
      </w:r>
    </w:p>
    <w:p w:rsidR="00891777" w:rsidRPr="00036A26" w:rsidRDefault="00891777" w:rsidP="00891777">
      <w:pPr>
        <w:spacing w:line="360" w:lineRule="auto"/>
        <w:ind w:firstLine="708"/>
        <w:contextualSpacing/>
        <w:jc w:val="both"/>
        <w:rPr>
          <w:rFonts w:ascii="Tahoma" w:hAnsi="Tahoma" w:cs="Tahoma"/>
          <w:sz w:val="24"/>
          <w:szCs w:val="24"/>
        </w:rPr>
      </w:pPr>
    </w:p>
    <w:p w:rsidR="00891777" w:rsidRPr="00036A26" w:rsidRDefault="00891777" w:rsidP="00891777">
      <w:pPr>
        <w:spacing w:line="360" w:lineRule="auto"/>
        <w:ind w:firstLine="708"/>
        <w:contextualSpacing/>
        <w:jc w:val="both"/>
        <w:rPr>
          <w:rFonts w:ascii="Tahoma" w:hAnsi="Tahoma" w:cs="Tahoma"/>
          <w:sz w:val="24"/>
          <w:szCs w:val="24"/>
        </w:rPr>
      </w:pPr>
      <w:r w:rsidRPr="00036A26">
        <w:rPr>
          <w:rFonts w:ascii="Tahoma" w:hAnsi="Tahoma" w:cs="Tahoma"/>
          <w:sz w:val="24"/>
          <w:szCs w:val="24"/>
        </w:rPr>
        <w:t>De este modo, la presente, busca introducir al código penal todo lo referente a la violación conyugal, entre concubinos, o en relaciones sentimentales quedando de acuerdo con el siguiente cuadro comparativo:</w:t>
      </w:r>
    </w:p>
    <w:p w:rsidR="00891777" w:rsidRPr="00036A26" w:rsidRDefault="00891777" w:rsidP="00891777">
      <w:pPr>
        <w:spacing w:line="360" w:lineRule="auto"/>
        <w:ind w:firstLine="708"/>
        <w:contextualSpacing/>
        <w:jc w:val="both"/>
        <w:rPr>
          <w:rFonts w:ascii="Tahoma" w:hAnsi="Tahoma" w:cs="Tahoma"/>
          <w:b/>
          <w:bCs/>
          <w:sz w:val="24"/>
          <w:szCs w:val="24"/>
        </w:rPr>
      </w:pPr>
      <w:r w:rsidRPr="00036A26">
        <w:rPr>
          <w:rFonts w:ascii="Tahoma" w:hAnsi="Tahoma" w:cs="Tahoma"/>
          <w:sz w:val="24"/>
          <w:szCs w:val="24"/>
        </w:rPr>
        <w:t xml:space="preserve"> </w:t>
      </w:r>
    </w:p>
    <w:tbl>
      <w:tblPr>
        <w:tblStyle w:val="Tablaconcuadrcula"/>
        <w:tblW w:w="8828" w:type="dxa"/>
        <w:tblLook w:val="04A0" w:firstRow="1" w:lastRow="0" w:firstColumn="1" w:lastColumn="0" w:noHBand="0" w:noVBand="1"/>
      </w:tblPr>
      <w:tblGrid>
        <w:gridCol w:w="4390"/>
        <w:gridCol w:w="4438"/>
      </w:tblGrid>
      <w:tr w:rsidR="00891777" w:rsidRPr="00036A26" w:rsidTr="00F00E17">
        <w:tc>
          <w:tcPr>
            <w:tcW w:w="8828" w:type="dxa"/>
            <w:gridSpan w:val="2"/>
          </w:tcPr>
          <w:p w:rsidR="00891777" w:rsidRPr="00036A26" w:rsidRDefault="00891777" w:rsidP="00F00E17">
            <w:pPr>
              <w:jc w:val="center"/>
              <w:rPr>
                <w:rFonts w:ascii="Tahoma" w:hAnsi="Tahoma" w:cs="Tahoma"/>
                <w:b/>
                <w:bCs/>
                <w:sz w:val="24"/>
                <w:szCs w:val="24"/>
              </w:rPr>
            </w:pP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 xml:space="preserve">CÓDIGO PENAL DEL ESTADO DE YUCATÁN </w:t>
            </w:r>
          </w:p>
          <w:p w:rsidR="00891777" w:rsidRPr="00036A26" w:rsidRDefault="00891777" w:rsidP="00F00E17">
            <w:pPr>
              <w:jc w:val="center"/>
              <w:rPr>
                <w:rFonts w:ascii="Tahoma" w:hAnsi="Tahoma" w:cs="Tahoma"/>
                <w:b/>
                <w:bCs/>
                <w:sz w:val="24"/>
                <w:szCs w:val="24"/>
              </w:rPr>
            </w:pP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TÍTULO DECIMOCTAVO</w:t>
            </w: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DELITOS SEXUALES</w:t>
            </w:r>
          </w:p>
          <w:p w:rsidR="00891777" w:rsidRPr="00036A26" w:rsidRDefault="00891777" w:rsidP="00F00E17">
            <w:pPr>
              <w:jc w:val="center"/>
              <w:rPr>
                <w:rFonts w:ascii="Tahoma" w:hAnsi="Tahoma" w:cs="Tahoma"/>
                <w:b/>
                <w:bCs/>
                <w:sz w:val="24"/>
                <w:szCs w:val="24"/>
              </w:rPr>
            </w:pP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CAPÍTULO IV</w:t>
            </w: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VIOLACIÓN</w:t>
            </w:r>
          </w:p>
          <w:p w:rsidR="00891777" w:rsidRPr="00036A26" w:rsidRDefault="00891777" w:rsidP="00F00E17">
            <w:pPr>
              <w:jc w:val="center"/>
              <w:rPr>
                <w:rFonts w:ascii="Tahoma" w:hAnsi="Tahoma" w:cs="Tahoma"/>
                <w:b/>
                <w:bCs/>
                <w:sz w:val="24"/>
                <w:szCs w:val="24"/>
              </w:rPr>
            </w:pPr>
          </w:p>
        </w:tc>
      </w:tr>
      <w:tr w:rsidR="00891777" w:rsidRPr="00036A26" w:rsidTr="00F00E17">
        <w:tc>
          <w:tcPr>
            <w:tcW w:w="4390" w:type="dxa"/>
          </w:tcPr>
          <w:p w:rsidR="00891777" w:rsidRPr="00036A26" w:rsidRDefault="00891777" w:rsidP="00F00E17">
            <w:pPr>
              <w:jc w:val="center"/>
              <w:rPr>
                <w:rFonts w:ascii="Tahoma" w:hAnsi="Tahoma" w:cs="Tahoma"/>
                <w:b/>
                <w:bCs/>
                <w:sz w:val="24"/>
                <w:szCs w:val="24"/>
              </w:rPr>
            </w:pP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TEXTO VIGENTE</w:t>
            </w:r>
          </w:p>
        </w:tc>
        <w:tc>
          <w:tcPr>
            <w:tcW w:w="4438" w:type="dxa"/>
          </w:tcPr>
          <w:p w:rsidR="00891777" w:rsidRPr="00036A26" w:rsidRDefault="00891777" w:rsidP="00F00E17">
            <w:pPr>
              <w:jc w:val="center"/>
              <w:rPr>
                <w:rFonts w:ascii="Tahoma" w:hAnsi="Tahoma" w:cs="Tahoma"/>
                <w:b/>
                <w:bCs/>
                <w:sz w:val="24"/>
                <w:szCs w:val="24"/>
              </w:rPr>
            </w:pPr>
          </w:p>
          <w:p w:rsidR="00891777" w:rsidRPr="00036A26" w:rsidRDefault="00891777" w:rsidP="00F00E17">
            <w:pPr>
              <w:jc w:val="center"/>
              <w:rPr>
                <w:rFonts w:ascii="Tahoma" w:hAnsi="Tahoma" w:cs="Tahoma"/>
                <w:b/>
                <w:bCs/>
                <w:sz w:val="24"/>
                <w:szCs w:val="24"/>
              </w:rPr>
            </w:pPr>
            <w:r w:rsidRPr="00036A26">
              <w:rPr>
                <w:rFonts w:ascii="Tahoma" w:hAnsi="Tahoma" w:cs="Tahoma"/>
                <w:b/>
                <w:bCs/>
                <w:sz w:val="24"/>
                <w:szCs w:val="24"/>
              </w:rPr>
              <w:t>PROPUESTA DE REFORMA</w:t>
            </w:r>
          </w:p>
          <w:p w:rsidR="00891777" w:rsidRPr="00036A26" w:rsidRDefault="00891777" w:rsidP="00F00E17">
            <w:pPr>
              <w:jc w:val="center"/>
              <w:rPr>
                <w:rFonts w:ascii="Tahoma" w:hAnsi="Tahoma" w:cs="Tahoma"/>
                <w:b/>
                <w:bCs/>
                <w:sz w:val="24"/>
                <w:szCs w:val="24"/>
              </w:rPr>
            </w:pPr>
          </w:p>
        </w:tc>
      </w:tr>
      <w:tr w:rsidR="00891777" w:rsidRPr="00036A26" w:rsidTr="00F00E17">
        <w:tc>
          <w:tcPr>
            <w:tcW w:w="4390" w:type="dxa"/>
          </w:tcPr>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rPr>
                <w:rFonts w:ascii="Tahoma" w:hAnsi="Tahoma" w:cs="Tahoma"/>
                <w:b/>
                <w:bCs/>
                <w:color w:val="993366"/>
                <w:sz w:val="24"/>
                <w:szCs w:val="24"/>
              </w:rPr>
            </w:pPr>
            <w:r w:rsidRPr="00036A26">
              <w:rPr>
                <w:rFonts w:ascii="Tahoma" w:hAnsi="Tahoma" w:cs="Tahoma"/>
                <w:b/>
                <w:bCs/>
                <w:sz w:val="24"/>
                <w:szCs w:val="24"/>
              </w:rPr>
              <w:t xml:space="preserve">No existe </w:t>
            </w:r>
          </w:p>
        </w:tc>
        <w:tc>
          <w:tcPr>
            <w:tcW w:w="4438" w:type="dxa"/>
          </w:tcPr>
          <w:p w:rsidR="00891777" w:rsidRPr="00036A26" w:rsidRDefault="00891777" w:rsidP="00F00E17">
            <w:pPr>
              <w:spacing w:line="360" w:lineRule="auto"/>
              <w:jc w:val="both"/>
              <w:rPr>
                <w:rFonts w:ascii="Tahoma" w:hAnsi="Tahoma" w:cs="Tahoma"/>
                <w:b/>
                <w:bCs/>
                <w:sz w:val="24"/>
                <w:szCs w:val="24"/>
              </w:rPr>
            </w:pPr>
          </w:p>
          <w:p w:rsidR="00891777" w:rsidRPr="00036A26" w:rsidRDefault="00891777" w:rsidP="00F00E17">
            <w:pPr>
              <w:spacing w:line="360" w:lineRule="auto"/>
              <w:jc w:val="both"/>
              <w:rPr>
                <w:rFonts w:ascii="Tahoma" w:hAnsi="Tahoma" w:cs="Tahoma"/>
                <w:sz w:val="24"/>
                <w:szCs w:val="24"/>
              </w:rPr>
            </w:pPr>
            <w:r w:rsidRPr="00036A26">
              <w:rPr>
                <w:rFonts w:ascii="Tahoma" w:hAnsi="Tahoma" w:cs="Tahoma"/>
                <w:b/>
                <w:bCs/>
                <w:sz w:val="24"/>
                <w:szCs w:val="24"/>
              </w:rPr>
              <w:t xml:space="preserve">Artículo 313 Bis. - </w:t>
            </w:r>
            <w:r w:rsidRPr="00036A26">
              <w:rPr>
                <w:rFonts w:ascii="Tahoma" w:hAnsi="Tahoma" w:cs="Tahoma"/>
                <w:sz w:val="24"/>
                <w:szCs w:val="24"/>
              </w:rPr>
              <w:t>Se entenderá como violación entre cónyuges, concubinaria o concubinario, a quien sin consentimiento de la parte agraviada, obligue a tener relaciones sexuales, ya sea con o sin violencia, aprovechándose de la confianza, subordinación, dependencia económica, vulnerabilidad, opresión, chantaje emocional y psicológico, así como amenazas que pongan en riesgo la dignidad e integridad moral de la víctima, valiéndose de la relación jurídica establecida y formalizada, se le impondrá prisión de diez a treinta años y de dos mil a cuatro mil días multa.</w:t>
            </w:r>
          </w:p>
          <w:p w:rsidR="00891777" w:rsidRPr="00036A26" w:rsidRDefault="00891777" w:rsidP="00F00E17">
            <w:pPr>
              <w:spacing w:line="360" w:lineRule="auto"/>
              <w:jc w:val="both"/>
              <w:rPr>
                <w:rFonts w:ascii="Tahoma" w:hAnsi="Tahoma" w:cs="Tahoma"/>
                <w:sz w:val="24"/>
                <w:szCs w:val="24"/>
              </w:rPr>
            </w:pPr>
          </w:p>
          <w:p w:rsidR="00891777" w:rsidRPr="00036A26" w:rsidRDefault="00891777" w:rsidP="00F00E17">
            <w:pPr>
              <w:spacing w:line="360" w:lineRule="auto"/>
              <w:ind w:firstLine="708"/>
              <w:jc w:val="both"/>
              <w:rPr>
                <w:rFonts w:ascii="Tahoma" w:hAnsi="Tahoma" w:cs="Tahoma"/>
                <w:sz w:val="24"/>
                <w:szCs w:val="24"/>
              </w:rPr>
            </w:pPr>
            <w:r w:rsidRPr="00036A26">
              <w:rPr>
                <w:rFonts w:ascii="Tahoma" w:hAnsi="Tahoma" w:cs="Tahoma"/>
                <w:sz w:val="24"/>
                <w:szCs w:val="24"/>
              </w:rPr>
              <w:t>Para el caso de que la acción haya sido continuada o en su caso la obligue a tener relaciones sexuales, el agresor y la victima junto a otras personas sin que medie consentimiento, y ésta, por temor o amenazas del primero, no denuncie, la pena se aumentará hasta en un tercio de la sanción mencionada en el párrafo anterior.</w:t>
            </w:r>
          </w:p>
          <w:p w:rsidR="00891777" w:rsidRPr="00036A26" w:rsidRDefault="00891777" w:rsidP="00F00E17">
            <w:pPr>
              <w:rPr>
                <w:rFonts w:ascii="Tahoma" w:hAnsi="Tahoma" w:cs="Tahoma"/>
                <w:b/>
                <w:bCs/>
                <w:color w:val="993366"/>
                <w:sz w:val="24"/>
                <w:szCs w:val="24"/>
              </w:rPr>
            </w:pPr>
          </w:p>
        </w:tc>
      </w:tr>
      <w:tr w:rsidR="00891777" w:rsidRPr="00036A26" w:rsidTr="00F00E17">
        <w:tc>
          <w:tcPr>
            <w:tcW w:w="4390" w:type="dxa"/>
          </w:tcPr>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rPr>
                <w:rFonts w:ascii="Tahoma" w:hAnsi="Tahoma" w:cs="Tahoma"/>
                <w:sz w:val="24"/>
                <w:szCs w:val="24"/>
              </w:rPr>
            </w:pPr>
            <w:r w:rsidRPr="00036A26">
              <w:rPr>
                <w:rFonts w:ascii="Tahoma" w:hAnsi="Tahoma" w:cs="Tahoma"/>
                <w:b/>
                <w:bCs/>
                <w:sz w:val="24"/>
                <w:szCs w:val="24"/>
              </w:rPr>
              <w:t xml:space="preserve">Artículo 314.- </w:t>
            </w:r>
            <w:r w:rsidRPr="00036A26">
              <w:rPr>
                <w:rFonts w:ascii="Tahoma" w:hAnsi="Tahoma" w:cs="Tahoma"/>
                <w:sz w:val="24"/>
                <w:szCs w:val="24"/>
              </w:rPr>
              <w:t>La violación entre cónyuges o entre concubina o concubinario únicamente se perseguirá por querella.</w:t>
            </w:r>
          </w:p>
          <w:p w:rsidR="00891777" w:rsidRPr="00036A26" w:rsidRDefault="00891777" w:rsidP="00F00E17">
            <w:pPr>
              <w:spacing w:line="360" w:lineRule="auto"/>
              <w:rPr>
                <w:rFonts w:ascii="Tahoma" w:hAnsi="Tahoma" w:cs="Tahoma"/>
                <w:b/>
                <w:bCs/>
                <w:sz w:val="24"/>
                <w:szCs w:val="24"/>
              </w:rPr>
            </w:pPr>
          </w:p>
        </w:tc>
        <w:tc>
          <w:tcPr>
            <w:tcW w:w="4438" w:type="dxa"/>
          </w:tcPr>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jc w:val="both"/>
              <w:rPr>
                <w:rFonts w:ascii="Tahoma" w:hAnsi="Tahoma" w:cs="Tahoma"/>
                <w:sz w:val="24"/>
                <w:szCs w:val="24"/>
              </w:rPr>
            </w:pPr>
            <w:r w:rsidRPr="00036A26">
              <w:rPr>
                <w:rFonts w:ascii="Tahoma" w:hAnsi="Tahoma" w:cs="Tahoma"/>
                <w:b/>
                <w:bCs/>
                <w:sz w:val="24"/>
                <w:szCs w:val="24"/>
              </w:rPr>
              <w:t xml:space="preserve">Artículo 314.- </w:t>
            </w:r>
            <w:r w:rsidRPr="00036A26">
              <w:rPr>
                <w:rFonts w:ascii="Tahoma" w:hAnsi="Tahoma" w:cs="Tahoma"/>
                <w:sz w:val="24"/>
                <w:szCs w:val="24"/>
              </w:rPr>
              <w:t>La violación entre cónyuges, entre concubina o concubinario o pareja sentimental se perseguirá por querella de la parte ofendida, y de oficio cuando se tenga indicios de que la víctima se encuentra bajo amenazas que la pongan en riesgo.</w:t>
            </w:r>
          </w:p>
          <w:p w:rsidR="00891777" w:rsidRPr="00036A26" w:rsidRDefault="00891777" w:rsidP="00F00E17">
            <w:pPr>
              <w:spacing w:line="360" w:lineRule="auto"/>
              <w:rPr>
                <w:rFonts w:ascii="Tahoma" w:hAnsi="Tahoma" w:cs="Tahoma"/>
                <w:b/>
                <w:bCs/>
                <w:sz w:val="24"/>
                <w:szCs w:val="24"/>
              </w:rPr>
            </w:pPr>
          </w:p>
        </w:tc>
      </w:tr>
      <w:tr w:rsidR="00891777" w:rsidRPr="00036A26" w:rsidTr="00F00E17">
        <w:tc>
          <w:tcPr>
            <w:tcW w:w="4390" w:type="dxa"/>
          </w:tcPr>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rPr>
                <w:rFonts w:ascii="Tahoma" w:hAnsi="Tahoma" w:cs="Tahoma"/>
                <w:b/>
                <w:bCs/>
                <w:sz w:val="24"/>
                <w:szCs w:val="24"/>
              </w:rPr>
            </w:pPr>
            <w:r w:rsidRPr="00036A26">
              <w:rPr>
                <w:rFonts w:ascii="Tahoma" w:hAnsi="Tahoma" w:cs="Tahoma"/>
                <w:b/>
                <w:bCs/>
                <w:sz w:val="24"/>
                <w:szCs w:val="24"/>
              </w:rPr>
              <w:t>No existe.</w:t>
            </w:r>
          </w:p>
        </w:tc>
        <w:tc>
          <w:tcPr>
            <w:tcW w:w="4438" w:type="dxa"/>
          </w:tcPr>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jc w:val="both"/>
              <w:rPr>
                <w:rFonts w:ascii="Tahoma" w:hAnsi="Tahoma" w:cs="Tahoma"/>
                <w:sz w:val="24"/>
                <w:szCs w:val="24"/>
              </w:rPr>
            </w:pPr>
            <w:r w:rsidRPr="00036A26">
              <w:rPr>
                <w:rFonts w:ascii="Tahoma" w:hAnsi="Tahoma" w:cs="Tahoma"/>
                <w:b/>
                <w:bCs/>
                <w:sz w:val="24"/>
                <w:szCs w:val="24"/>
              </w:rPr>
              <w:t xml:space="preserve">Artículo 314 Bis. - </w:t>
            </w:r>
            <w:r w:rsidRPr="00036A26">
              <w:rPr>
                <w:rFonts w:ascii="Tahoma" w:hAnsi="Tahoma" w:cs="Tahoma"/>
                <w:sz w:val="24"/>
                <w:szCs w:val="24"/>
              </w:rPr>
              <w:t>Para el supuesto de las relaciones sentimentales sin que medie figura jurídica del concubinato o matrimonio, y en que la víctima sea mayor de edad, la pena se aplicará de acuerdo a lo establecido en el primer párrafo del artículo 315, tomando como base todos los supuestos mencionados en el referido artículo.</w:t>
            </w:r>
          </w:p>
          <w:p w:rsidR="00891777" w:rsidRPr="00036A26" w:rsidRDefault="00891777" w:rsidP="00F00E17">
            <w:pPr>
              <w:spacing w:line="360" w:lineRule="auto"/>
              <w:jc w:val="both"/>
              <w:rPr>
                <w:rFonts w:ascii="Tahoma" w:hAnsi="Tahoma" w:cs="Tahoma"/>
                <w:sz w:val="24"/>
                <w:szCs w:val="24"/>
              </w:rPr>
            </w:pPr>
          </w:p>
          <w:p w:rsidR="00891777" w:rsidRPr="00036A26" w:rsidRDefault="00891777" w:rsidP="00F00E17">
            <w:pPr>
              <w:spacing w:line="360" w:lineRule="auto"/>
              <w:jc w:val="both"/>
              <w:rPr>
                <w:rFonts w:ascii="Tahoma" w:hAnsi="Tahoma" w:cs="Tahoma"/>
                <w:sz w:val="24"/>
                <w:szCs w:val="24"/>
              </w:rPr>
            </w:pPr>
            <w:r w:rsidRPr="00036A26">
              <w:rPr>
                <w:rFonts w:ascii="Tahoma" w:hAnsi="Tahoma" w:cs="Tahoma"/>
                <w:sz w:val="24"/>
                <w:szCs w:val="24"/>
              </w:rPr>
              <w:t>Y en el caso que la víctima sea menor de edad, se entenderá como equiparado el delito y la sanción será aplicable acorde al artículo 315 de este código penal, tomando en cuenta los supuestos que en este se determinan.</w:t>
            </w:r>
          </w:p>
          <w:p w:rsidR="00891777" w:rsidRPr="00036A26" w:rsidRDefault="00891777" w:rsidP="00F00E17">
            <w:pPr>
              <w:spacing w:line="360" w:lineRule="auto"/>
              <w:rPr>
                <w:rFonts w:ascii="Tahoma" w:hAnsi="Tahoma" w:cs="Tahoma"/>
                <w:sz w:val="24"/>
                <w:szCs w:val="24"/>
              </w:rPr>
            </w:pPr>
          </w:p>
        </w:tc>
      </w:tr>
      <w:tr w:rsidR="00891777" w:rsidRPr="00036A26" w:rsidTr="00F00E17">
        <w:tc>
          <w:tcPr>
            <w:tcW w:w="4390" w:type="dxa"/>
          </w:tcPr>
          <w:p w:rsidR="00891777" w:rsidRPr="00036A26" w:rsidRDefault="00891777" w:rsidP="00891777">
            <w:pPr>
              <w:spacing w:line="360" w:lineRule="auto"/>
              <w:jc w:val="both"/>
              <w:rPr>
                <w:rFonts w:ascii="Tahoma" w:hAnsi="Tahoma" w:cs="Tahoma"/>
                <w:b/>
                <w:bCs/>
                <w:sz w:val="24"/>
                <w:szCs w:val="24"/>
              </w:rPr>
            </w:pPr>
          </w:p>
          <w:p w:rsidR="00891777" w:rsidRPr="00036A26" w:rsidRDefault="00891777" w:rsidP="00891777">
            <w:pPr>
              <w:spacing w:line="360" w:lineRule="auto"/>
              <w:jc w:val="both"/>
              <w:rPr>
                <w:rFonts w:ascii="Tahoma" w:hAnsi="Tahoma" w:cs="Tahoma"/>
                <w:sz w:val="24"/>
                <w:szCs w:val="24"/>
              </w:rPr>
            </w:pPr>
            <w:r w:rsidRPr="00036A26">
              <w:rPr>
                <w:rFonts w:ascii="Tahoma" w:hAnsi="Tahoma" w:cs="Tahoma"/>
                <w:b/>
                <w:bCs/>
                <w:sz w:val="24"/>
                <w:szCs w:val="24"/>
              </w:rPr>
              <w:t xml:space="preserve">Artículo 315.- </w:t>
            </w:r>
            <w:r w:rsidRPr="00036A26">
              <w:rPr>
                <w:rFonts w:ascii="Tahoma" w:hAnsi="Tahoma" w:cs="Tahoma"/>
                <w:sz w:val="24"/>
                <w:szCs w:val="24"/>
              </w:rPr>
              <w:t>Se equipara a la violación y se sancionará con prisión de diez a treinta años, y de tres mil a cinco mil días-multa, a quien sin violencia y con fines lascivos tenga cópula o introduzca por la vía vaginal o anal cualquier objeto o instrumento distinto del miembro viril, a una persona menor de quince años de edad o a persona privada de razón o sentido o cuando por enfermedad o cualquier otra causa no pudiera resistir.</w:t>
            </w:r>
          </w:p>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contextualSpacing/>
              <w:jc w:val="both"/>
              <w:rPr>
                <w:rFonts w:ascii="Tahoma" w:hAnsi="Tahoma" w:cs="Tahoma"/>
                <w:sz w:val="24"/>
                <w:szCs w:val="24"/>
              </w:rPr>
            </w:pPr>
            <w:r w:rsidRPr="00036A26">
              <w:rPr>
                <w:rFonts w:ascii="Tahoma" w:hAnsi="Tahoma" w:cs="Tahoma"/>
                <w:sz w:val="24"/>
                <w:szCs w:val="24"/>
              </w:rPr>
              <w:t>(…)</w:t>
            </w:r>
          </w:p>
          <w:p w:rsidR="00891777" w:rsidRPr="00036A26" w:rsidRDefault="00891777" w:rsidP="00F00E17">
            <w:pPr>
              <w:spacing w:line="360" w:lineRule="auto"/>
              <w:rPr>
                <w:rFonts w:ascii="Tahoma" w:hAnsi="Tahoma" w:cs="Tahoma"/>
                <w:b/>
                <w:bCs/>
                <w:sz w:val="24"/>
                <w:szCs w:val="24"/>
              </w:rPr>
            </w:pPr>
          </w:p>
        </w:tc>
        <w:tc>
          <w:tcPr>
            <w:tcW w:w="4438" w:type="dxa"/>
          </w:tcPr>
          <w:p w:rsidR="00891777" w:rsidRPr="00036A26" w:rsidRDefault="00891777" w:rsidP="00F00E17">
            <w:pPr>
              <w:spacing w:line="360" w:lineRule="auto"/>
              <w:rPr>
                <w:rFonts w:ascii="Tahoma" w:hAnsi="Tahoma" w:cs="Tahoma"/>
                <w:b/>
                <w:bCs/>
                <w:sz w:val="24"/>
                <w:szCs w:val="24"/>
              </w:rPr>
            </w:pPr>
          </w:p>
          <w:p w:rsidR="00891777" w:rsidRPr="00036A26" w:rsidRDefault="00891777" w:rsidP="00F00E17">
            <w:pPr>
              <w:spacing w:line="360" w:lineRule="auto"/>
              <w:jc w:val="both"/>
              <w:rPr>
                <w:rFonts w:ascii="Tahoma" w:hAnsi="Tahoma" w:cs="Tahoma"/>
                <w:sz w:val="24"/>
                <w:szCs w:val="24"/>
              </w:rPr>
            </w:pPr>
            <w:r w:rsidRPr="00036A26">
              <w:rPr>
                <w:rFonts w:ascii="Tahoma" w:hAnsi="Tahoma" w:cs="Tahoma"/>
                <w:b/>
                <w:bCs/>
                <w:sz w:val="24"/>
                <w:szCs w:val="24"/>
              </w:rPr>
              <w:t xml:space="preserve">Artículo 315.- </w:t>
            </w:r>
            <w:r w:rsidRPr="00036A26">
              <w:rPr>
                <w:rFonts w:ascii="Tahoma" w:hAnsi="Tahoma" w:cs="Tahoma"/>
                <w:sz w:val="24"/>
                <w:szCs w:val="24"/>
              </w:rPr>
              <w:t>Se equipara a la violación y se sancionará con prisión de doce a treinta y cinco años</w:t>
            </w:r>
            <w:r w:rsidRPr="00036A26">
              <w:rPr>
                <w:rFonts w:ascii="Tahoma" w:hAnsi="Tahoma" w:cs="Tahoma"/>
                <w:b/>
                <w:bCs/>
                <w:sz w:val="24"/>
                <w:szCs w:val="24"/>
              </w:rPr>
              <w:t>,</w:t>
            </w:r>
            <w:r w:rsidRPr="00036A26">
              <w:rPr>
                <w:rFonts w:ascii="Tahoma" w:hAnsi="Tahoma" w:cs="Tahoma"/>
                <w:sz w:val="24"/>
                <w:szCs w:val="24"/>
              </w:rPr>
              <w:t xml:space="preserve"> y de tres mil a cinco mil días-multa, a quien sin violencia y con fines lascivos tenga cópula o introduzca por la vía vaginal o anal cualquier objeto o instrumento distinto del miembro viril, a una persona menor de quince años de edad o a persona privada de razón o sentido o cuando por enfermedad o cualquier otra causa no pudiera resistir. </w:t>
            </w:r>
          </w:p>
          <w:p w:rsidR="00891777" w:rsidRPr="00036A26" w:rsidRDefault="00891777" w:rsidP="00F00E17">
            <w:pPr>
              <w:spacing w:line="360" w:lineRule="auto"/>
              <w:jc w:val="both"/>
              <w:rPr>
                <w:rFonts w:ascii="Tahoma" w:hAnsi="Tahoma" w:cs="Tahoma"/>
                <w:sz w:val="24"/>
                <w:szCs w:val="24"/>
              </w:rPr>
            </w:pPr>
          </w:p>
          <w:p w:rsidR="00891777" w:rsidRPr="00036A26" w:rsidRDefault="00891777" w:rsidP="00F00E17">
            <w:pPr>
              <w:spacing w:line="360" w:lineRule="auto"/>
              <w:contextualSpacing/>
              <w:jc w:val="both"/>
              <w:rPr>
                <w:rFonts w:ascii="Tahoma" w:hAnsi="Tahoma" w:cs="Tahoma"/>
                <w:sz w:val="24"/>
                <w:szCs w:val="24"/>
              </w:rPr>
            </w:pPr>
            <w:r w:rsidRPr="00036A26">
              <w:rPr>
                <w:rFonts w:ascii="Tahoma" w:hAnsi="Tahoma" w:cs="Tahoma"/>
                <w:sz w:val="24"/>
                <w:szCs w:val="24"/>
              </w:rPr>
              <w:t>(…)</w:t>
            </w:r>
          </w:p>
          <w:p w:rsidR="00891777" w:rsidRPr="00036A26" w:rsidRDefault="00891777" w:rsidP="00F00E17">
            <w:pPr>
              <w:spacing w:line="360" w:lineRule="auto"/>
              <w:rPr>
                <w:rFonts w:ascii="Tahoma" w:hAnsi="Tahoma" w:cs="Tahoma"/>
                <w:b/>
                <w:bCs/>
                <w:sz w:val="24"/>
                <w:szCs w:val="24"/>
              </w:rPr>
            </w:pPr>
          </w:p>
        </w:tc>
      </w:tr>
    </w:tbl>
    <w:p w:rsidR="00891777" w:rsidRPr="00036A26" w:rsidRDefault="00891777" w:rsidP="00891777">
      <w:pPr>
        <w:rPr>
          <w:rFonts w:ascii="Tahoma" w:hAnsi="Tahoma" w:cs="Tahoma"/>
          <w:b/>
          <w:bCs/>
          <w:sz w:val="24"/>
          <w:szCs w:val="24"/>
        </w:rPr>
      </w:pPr>
    </w:p>
    <w:p w:rsidR="002E28B9" w:rsidRPr="00036A26" w:rsidRDefault="00E51665"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 xml:space="preserve">Lo que en años </w:t>
      </w:r>
      <w:r w:rsidR="00852ACA" w:rsidRPr="00036A26">
        <w:rPr>
          <w:rFonts w:ascii="Tahoma" w:hAnsi="Tahoma" w:cs="Tahoma"/>
          <w:sz w:val="24"/>
          <w:szCs w:val="24"/>
        </w:rPr>
        <w:t>atrás,</w:t>
      </w:r>
      <w:r w:rsidRPr="00036A26">
        <w:rPr>
          <w:rFonts w:ascii="Tahoma" w:hAnsi="Tahoma" w:cs="Tahoma"/>
          <w:sz w:val="24"/>
          <w:szCs w:val="24"/>
        </w:rPr>
        <w:t xml:space="preserve"> </w:t>
      </w:r>
      <w:r w:rsidR="00852ACA" w:rsidRPr="00036A26">
        <w:rPr>
          <w:rFonts w:ascii="Tahoma" w:hAnsi="Tahoma" w:cs="Tahoma"/>
          <w:sz w:val="24"/>
          <w:szCs w:val="24"/>
        </w:rPr>
        <w:t>no imaginábamos</w:t>
      </w:r>
      <w:r w:rsidR="005F7248" w:rsidRPr="00036A26">
        <w:rPr>
          <w:rFonts w:ascii="Tahoma" w:hAnsi="Tahoma" w:cs="Tahoma"/>
          <w:sz w:val="24"/>
          <w:szCs w:val="24"/>
        </w:rPr>
        <w:t xml:space="preserve"> que</w:t>
      </w:r>
      <w:r w:rsidR="00852ACA" w:rsidRPr="00036A26">
        <w:rPr>
          <w:rFonts w:ascii="Tahoma" w:hAnsi="Tahoma" w:cs="Tahoma"/>
          <w:sz w:val="24"/>
          <w:szCs w:val="24"/>
        </w:rPr>
        <w:t xml:space="preserve"> se logre, hoy son </w:t>
      </w:r>
      <w:r w:rsidR="00D343A2" w:rsidRPr="00036A26">
        <w:rPr>
          <w:rFonts w:ascii="Tahoma" w:hAnsi="Tahoma" w:cs="Tahoma"/>
          <w:sz w:val="24"/>
          <w:szCs w:val="24"/>
        </w:rPr>
        <w:t>realidades</w:t>
      </w:r>
      <w:r w:rsidR="00852ACA" w:rsidRPr="00036A26">
        <w:rPr>
          <w:rFonts w:ascii="Tahoma" w:hAnsi="Tahoma" w:cs="Tahoma"/>
          <w:sz w:val="24"/>
          <w:szCs w:val="24"/>
        </w:rPr>
        <w:t>,</w:t>
      </w:r>
      <w:r w:rsidR="00852393" w:rsidRPr="00036A26">
        <w:rPr>
          <w:rFonts w:ascii="Tahoma" w:hAnsi="Tahoma" w:cs="Tahoma"/>
          <w:sz w:val="24"/>
          <w:szCs w:val="24"/>
        </w:rPr>
        <w:t xml:space="preserve"> como la Ley Olimpia, la no prescripción a delitos sexuales en contra de menores de 18 años</w:t>
      </w:r>
      <w:r w:rsidR="00903D68" w:rsidRPr="00036A26">
        <w:rPr>
          <w:rFonts w:ascii="Tahoma" w:hAnsi="Tahoma" w:cs="Tahoma"/>
          <w:sz w:val="24"/>
          <w:szCs w:val="24"/>
        </w:rPr>
        <w:t>, entre otros, que van conformando una lista cada vez más larga</w:t>
      </w:r>
      <w:r w:rsidR="00852393" w:rsidRPr="00036A26">
        <w:rPr>
          <w:rFonts w:ascii="Tahoma" w:hAnsi="Tahoma" w:cs="Tahoma"/>
          <w:sz w:val="24"/>
          <w:szCs w:val="24"/>
        </w:rPr>
        <w:t>, y</w:t>
      </w:r>
      <w:r w:rsidR="00903D68" w:rsidRPr="00036A26">
        <w:rPr>
          <w:rFonts w:ascii="Tahoma" w:hAnsi="Tahoma" w:cs="Tahoma"/>
          <w:sz w:val="24"/>
          <w:szCs w:val="24"/>
        </w:rPr>
        <w:t xml:space="preserve"> por otro lado, seguimos trabajando para que</w:t>
      </w:r>
      <w:r w:rsidR="00852393" w:rsidRPr="00036A26">
        <w:rPr>
          <w:rFonts w:ascii="Tahoma" w:hAnsi="Tahoma" w:cs="Tahoma"/>
          <w:sz w:val="24"/>
          <w:szCs w:val="24"/>
        </w:rPr>
        <w:t xml:space="preserve"> </w:t>
      </w:r>
      <w:r w:rsidR="00852ACA" w:rsidRPr="00036A26">
        <w:rPr>
          <w:rFonts w:ascii="Tahoma" w:hAnsi="Tahoma" w:cs="Tahoma"/>
          <w:sz w:val="24"/>
          <w:szCs w:val="24"/>
        </w:rPr>
        <w:t xml:space="preserve">otras </w:t>
      </w:r>
      <w:r w:rsidR="00903D68" w:rsidRPr="00036A26">
        <w:rPr>
          <w:rFonts w:ascii="Tahoma" w:hAnsi="Tahoma" w:cs="Tahoma"/>
          <w:sz w:val="24"/>
          <w:szCs w:val="24"/>
        </w:rPr>
        <w:t>puedan</w:t>
      </w:r>
      <w:r w:rsidR="00852ACA" w:rsidRPr="00036A26">
        <w:rPr>
          <w:rFonts w:ascii="Tahoma" w:hAnsi="Tahoma" w:cs="Tahoma"/>
          <w:sz w:val="24"/>
          <w:szCs w:val="24"/>
        </w:rPr>
        <w:t xml:space="preserve"> serlo, </w:t>
      </w:r>
      <w:r w:rsidR="00852393" w:rsidRPr="00036A26">
        <w:rPr>
          <w:rFonts w:ascii="Tahoma" w:hAnsi="Tahoma" w:cs="Tahoma"/>
          <w:sz w:val="24"/>
          <w:szCs w:val="24"/>
        </w:rPr>
        <w:t xml:space="preserve">un claro ejemplo, </w:t>
      </w:r>
      <w:r w:rsidR="00852ACA" w:rsidRPr="00036A26">
        <w:rPr>
          <w:rFonts w:ascii="Tahoma" w:hAnsi="Tahoma" w:cs="Tahoma"/>
          <w:sz w:val="24"/>
          <w:szCs w:val="24"/>
        </w:rPr>
        <w:t xml:space="preserve">esta iniciativa, un referente, que contempla la violación dentro del matrimonio, concubinato o noviazgo, y que pocas generaciones atrás se hubieran imaginado </w:t>
      </w:r>
      <w:r w:rsidR="00D343A2" w:rsidRPr="00036A26">
        <w:rPr>
          <w:rFonts w:ascii="Tahoma" w:hAnsi="Tahoma" w:cs="Tahoma"/>
          <w:sz w:val="24"/>
          <w:szCs w:val="24"/>
        </w:rPr>
        <w:t>q</w:t>
      </w:r>
      <w:r w:rsidR="000D4485" w:rsidRPr="00036A26">
        <w:rPr>
          <w:rFonts w:ascii="Tahoma" w:hAnsi="Tahoma" w:cs="Tahoma"/>
          <w:sz w:val="24"/>
          <w:szCs w:val="24"/>
        </w:rPr>
        <w:t xml:space="preserve">ue dentro del marco legal del Estado, se pueda contemplar, la lucha es firme e imparable, hoy nos toca a </w:t>
      </w:r>
      <w:r w:rsidR="00BC6164" w:rsidRPr="00036A26">
        <w:rPr>
          <w:rFonts w:ascii="Tahoma" w:hAnsi="Tahoma" w:cs="Tahoma"/>
          <w:sz w:val="24"/>
          <w:szCs w:val="24"/>
        </w:rPr>
        <w:t xml:space="preserve">nosotras seguir definiendo el rumbo, </w:t>
      </w:r>
      <w:r w:rsidR="00852393" w:rsidRPr="00036A26">
        <w:rPr>
          <w:rFonts w:ascii="Tahoma" w:hAnsi="Tahoma" w:cs="Tahoma"/>
          <w:sz w:val="24"/>
          <w:szCs w:val="24"/>
        </w:rPr>
        <w:t xml:space="preserve">nos toca defender y seguir marcando un hito histórico, </w:t>
      </w:r>
      <w:r w:rsidR="00D343A2" w:rsidRPr="00036A26">
        <w:rPr>
          <w:rFonts w:ascii="Tahoma" w:hAnsi="Tahoma" w:cs="Tahoma"/>
          <w:sz w:val="24"/>
          <w:szCs w:val="24"/>
        </w:rPr>
        <w:t xml:space="preserve">para </w:t>
      </w:r>
      <w:r w:rsidR="00852393" w:rsidRPr="00036A26">
        <w:rPr>
          <w:rFonts w:ascii="Tahoma" w:hAnsi="Tahoma" w:cs="Tahoma"/>
          <w:sz w:val="24"/>
          <w:szCs w:val="24"/>
        </w:rPr>
        <w:t>que la</w:t>
      </w:r>
      <w:r w:rsidR="00852ACA" w:rsidRPr="00036A26">
        <w:rPr>
          <w:rFonts w:ascii="Tahoma" w:hAnsi="Tahoma" w:cs="Tahoma"/>
          <w:sz w:val="24"/>
          <w:szCs w:val="24"/>
        </w:rPr>
        <w:t xml:space="preserve"> desigualad y ese poderío que se cree infinito dentro del machismo</w:t>
      </w:r>
      <w:r w:rsidR="00852393" w:rsidRPr="00036A26">
        <w:rPr>
          <w:rFonts w:ascii="Tahoma" w:hAnsi="Tahoma" w:cs="Tahoma"/>
          <w:sz w:val="24"/>
          <w:szCs w:val="24"/>
        </w:rPr>
        <w:t xml:space="preserve"> desaparezca, para que Yucatán, continúe siendo materia de </w:t>
      </w:r>
      <w:r w:rsidR="00BC6164" w:rsidRPr="00036A26">
        <w:rPr>
          <w:rFonts w:ascii="Tahoma" w:hAnsi="Tahoma" w:cs="Tahoma"/>
          <w:sz w:val="24"/>
          <w:szCs w:val="24"/>
        </w:rPr>
        <w:t>innovación</w:t>
      </w:r>
      <w:r w:rsidR="00852393" w:rsidRPr="00036A26">
        <w:rPr>
          <w:rFonts w:ascii="Tahoma" w:hAnsi="Tahoma" w:cs="Tahoma"/>
          <w:sz w:val="24"/>
          <w:szCs w:val="24"/>
        </w:rPr>
        <w:t xml:space="preserve"> en inclusión</w:t>
      </w:r>
      <w:r w:rsidR="00BC6164" w:rsidRPr="00036A26">
        <w:rPr>
          <w:rFonts w:ascii="Tahoma" w:hAnsi="Tahoma" w:cs="Tahoma"/>
          <w:sz w:val="24"/>
          <w:szCs w:val="24"/>
        </w:rPr>
        <w:t xml:space="preserve">, igualdad y </w:t>
      </w:r>
      <w:r w:rsidR="00852393" w:rsidRPr="00036A26">
        <w:rPr>
          <w:rFonts w:ascii="Tahoma" w:hAnsi="Tahoma" w:cs="Tahoma"/>
          <w:sz w:val="24"/>
          <w:szCs w:val="24"/>
        </w:rPr>
        <w:t>respeto a los derechos, pero sobre todo, por marcar el rumbo a una igualdad real.</w:t>
      </w:r>
    </w:p>
    <w:p w:rsidR="00383516" w:rsidRPr="00036A26" w:rsidRDefault="00383516" w:rsidP="00207B8E">
      <w:pPr>
        <w:spacing w:after="0" w:line="360" w:lineRule="auto"/>
        <w:contextualSpacing/>
        <w:jc w:val="both"/>
        <w:rPr>
          <w:rFonts w:ascii="Tahoma" w:hAnsi="Tahoma" w:cs="Tahoma"/>
          <w:sz w:val="24"/>
          <w:szCs w:val="24"/>
        </w:rPr>
      </w:pPr>
      <w:r w:rsidRPr="00036A26">
        <w:rPr>
          <w:rFonts w:ascii="Tahoma" w:hAnsi="Tahoma" w:cs="Tahoma"/>
          <w:sz w:val="24"/>
          <w:szCs w:val="24"/>
        </w:rPr>
        <w:tab/>
      </w:r>
    </w:p>
    <w:p w:rsidR="00207B8E" w:rsidRPr="00036A26" w:rsidRDefault="00207B8E" w:rsidP="00207B8E">
      <w:pPr>
        <w:spacing w:line="360" w:lineRule="auto"/>
        <w:ind w:firstLine="708"/>
        <w:contextualSpacing/>
        <w:jc w:val="both"/>
        <w:rPr>
          <w:rFonts w:ascii="Tahoma" w:hAnsi="Tahoma" w:cs="Tahoma"/>
          <w:sz w:val="24"/>
          <w:szCs w:val="24"/>
        </w:rPr>
      </w:pPr>
      <w:r w:rsidRPr="00036A26">
        <w:rPr>
          <w:rFonts w:ascii="Tahoma" w:hAnsi="Tahoma" w:cs="Tahoma"/>
          <w:sz w:val="24"/>
          <w:szCs w:val="24"/>
        </w:rPr>
        <w:t>Es por todo lo anterior expresado en la Exposición de Motivos, presento a este Honorable Pleno del Poder Legislativo del Estado de Yucatán, la siguiente iniciativa por el que modifica y adicionan disposiciones a</w:t>
      </w:r>
      <w:r w:rsidR="00F719AF" w:rsidRPr="00036A26">
        <w:rPr>
          <w:rFonts w:ascii="Tahoma" w:hAnsi="Tahoma" w:cs="Tahoma"/>
          <w:sz w:val="24"/>
          <w:szCs w:val="24"/>
        </w:rPr>
        <w:t xml:space="preserve">l </w:t>
      </w:r>
      <w:r w:rsidR="00F719AF" w:rsidRPr="00036A26">
        <w:rPr>
          <w:rFonts w:ascii="Tahoma" w:hAnsi="Tahoma" w:cs="Tahoma"/>
          <w:b/>
          <w:bCs/>
          <w:sz w:val="24"/>
          <w:szCs w:val="24"/>
        </w:rPr>
        <w:t xml:space="preserve">CÓDIGO PENAL DEL ESTADO DE YUCATÁN, </w:t>
      </w:r>
      <w:r w:rsidRPr="00036A26">
        <w:rPr>
          <w:rFonts w:ascii="Tahoma" w:hAnsi="Tahoma" w:cs="Tahoma"/>
          <w:sz w:val="24"/>
          <w:szCs w:val="24"/>
        </w:rPr>
        <w:t>para quedar en los términos siguientes:</w:t>
      </w:r>
    </w:p>
    <w:p w:rsidR="00207B8E" w:rsidRPr="00036A26" w:rsidRDefault="00207B8E" w:rsidP="00207B8E">
      <w:pPr>
        <w:spacing w:line="360" w:lineRule="auto"/>
        <w:ind w:firstLine="708"/>
        <w:contextualSpacing/>
        <w:jc w:val="both"/>
        <w:rPr>
          <w:rFonts w:ascii="Tahoma" w:hAnsi="Tahoma" w:cs="Tahoma"/>
          <w:sz w:val="24"/>
          <w:szCs w:val="24"/>
        </w:rPr>
      </w:pPr>
    </w:p>
    <w:p w:rsidR="00207B8E" w:rsidRPr="00036A26" w:rsidRDefault="00207B8E" w:rsidP="00207B8E">
      <w:pPr>
        <w:spacing w:line="360" w:lineRule="auto"/>
        <w:contextualSpacing/>
        <w:jc w:val="center"/>
        <w:rPr>
          <w:rFonts w:ascii="Tahoma" w:hAnsi="Tahoma" w:cs="Tahoma"/>
          <w:b/>
          <w:bCs/>
          <w:sz w:val="24"/>
          <w:szCs w:val="24"/>
        </w:rPr>
      </w:pPr>
      <w:r w:rsidRPr="00036A26">
        <w:rPr>
          <w:rFonts w:ascii="Tahoma" w:hAnsi="Tahoma" w:cs="Tahoma"/>
          <w:b/>
          <w:bCs/>
          <w:sz w:val="24"/>
          <w:szCs w:val="24"/>
        </w:rPr>
        <w:t>DECRETO</w:t>
      </w:r>
    </w:p>
    <w:p w:rsidR="00207B8E" w:rsidRPr="00036A26" w:rsidRDefault="00207B8E" w:rsidP="00207B8E">
      <w:pPr>
        <w:spacing w:line="360" w:lineRule="auto"/>
        <w:contextualSpacing/>
        <w:jc w:val="center"/>
        <w:rPr>
          <w:rFonts w:ascii="Tahoma" w:hAnsi="Tahoma" w:cs="Tahoma"/>
          <w:b/>
          <w:bCs/>
          <w:sz w:val="24"/>
          <w:szCs w:val="24"/>
        </w:rPr>
      </w:pPr>
    </w:p>
    <w:p w:rsidR="00F719AF" w:rsidRPr="00036A26" w:rsidRDefault="00207B8E" w:rsidP="00207B8E">
      <w:pPr>
        <w:spacing w:line="360" w:lineRule="auto"/>
        <w:contextualSpacing/>
        <w:jc w:val="both"/>
        <w:rPr>
          <w:rFonts w:ascii="Tahoma" w:hAnsi="Tahoma" w:cs="Tahoma"/>
          <w:b/>
          <w:bCs/>
          <w:sz w:val="24"/>
          <w:szCs w:val="24"/>
        </w:rPr>
      </w:pPr>
      <w:r w:rsidRPr="00036A26">
        <w:rPr>
          <w:rFonts w:ascii="Tahoma" w:hAnsi="Tahoma" w:cs="Tahoma"/>
          <w:sz w:val="24"/>
          <w:szCs w:val="24"/>
        </w:rPr>
        <w:t xml:space="preserve"> </w:t>
      </w:r>
      <w:r w:rsidRPr="00036A26">
        <w:rPr>
          <w:rFonts w:ascii="Tahoma" w:hAnsi="Tahoma" w:cs="Tahoma"/>
          <w:sz w:val="24"/>
          <w:szCs w:val="24"/>
        </w:rPr>
        <w:tab/>
      </w:r>
      <w:r w:rsidRPr="00036A26">
        <w:rPr>
          <w:rFonts w:ascii="Tahoma" w:hAnsi="Tahoma" w:cs="Tahoma"/>
          <w:b/>
          <w:bCs/>
          <w:sz w:val="24"/>
          <w:szCs w:val="24"/>
        </w:rPr>
        <w:t>ARTÍCULO ÚNICO. –</w:t>
      </w:r>
      <w:r w:rsidRPr="00036A26">
        <w:rPr>
          <w:rFonts w:ascii="Tahoma" w:hAnsi="Tahoma" w:cs="Tahoma"/>
          <w:sz w:val="24"/>
          <w:szCs w:val="24"/>
        </w:rPr>
        <w:t xml:space="preserve"> </w:t>
      </w:r>
      <w:r w:rsidR="00F719AF" w:rsidRPr="00036A26">
        <w:rPr>
          <w:rFonts w:ascii="Tahoma" w:hAnsi="Tahoma" w:cs="Tahoma"/>
          <w:sz w:val="24"/>
          <w:szCs w:val="24"/>
        </w:rPr>
        <w:t xml:space="preserve">se reforman </w:t>
      </w:r>
      <w:r w:rsidR="00F719AF" w:rsidRPr="00036A26">
        <w:rPr>
          <w:rFonts w:ascii="Tahoma" w:hAnsi="Tahoma" w:cs="Tahoma"/>
          <w:b/>
          <w:bCs/>
          <w:sz w:val="24"/>
          <w:szCs w:val="24"/>
        </w:rPr>
        <w:t>los artículos 314 y 315</w:t>
      </w:r>
      <w:r w:rsidR="00F719AF" w:rsidRPr="00036A26">
        <w:rPr>
          <w:rFonts w:ascii="Tahoma" w:hAnsi="Tahoma" w:cs="Tahoma"/>
          <w:sz w:val="24"/>
          <w:szCs w:val="24"/>
        </w:rPr>
        <w:t xml:space="preserve">, se adiciona </w:t>
      </w:r>
      <w:r w:rsidR="00F719AF" w:rsidRPr="00036A26">
        <w:rPr>
          <w:rFonts w:ascii="Tahoma" w:hAnsi="Tahoma" w:cs="Tahoma"/>
          <w:b/>
          <w:bCs/>
          <w:sz w:val="24"/>
          <w:szCs w:val="24"/>
        </w:rPr>
        <w:t xml:space="preserve">el </w:t>
      </w:r>
      <w:r w:rsidR="003231BE" w:rsidRPr="00036A26">
        <w:rPr>
          <w:rFonts w:ascii="Tahoma" w:hAnsi="Tahoma" w:cs="Tahoma"/>
          <w:b/>
          <w:bCs/>
          <w:sz w:val="24"/>
          <w:szCs w:val="24"/>
        </w:rPr>
        <w:t>313 bis</w:t>
      </w:r>
      <w:r w:rsidR="00F54256">
        <w:rPr>
          <w:rFonts w:ascii="Tahoma" w:hAnsi="Tahoma" w:cs="Tahoma"/>
          <w:b/>
          <w:bCs/>
          <w:sz w:val="24"/>
          <w:szCs w:val="24"/>
        </w:rPr>
        <w:t xml:space="preserve"> y</w:t>
      </w:r>
      <w:r w:rsidR="003231BE" w:rsidRPr="00036A26">
        <w:rPr>
          <w:rFonts w:ascii="Tahoma" w:hAnsi="Tahoma" w:cs="Tahoma"/>
          <w:b/>
          <w:bCs/>
          <w:sz w:val="24"/>
          <w:szCs w:val="24"/>
        </w:rPr>
        <w:t xml:space="preserve"> </w:t>
      </w:r>
      <w:r w:rsidR="00F719AF" w:rsidRPr="00036A26">
        <w:rPr>
          <w:rFonts w:ascii="Tahoma" w:hAnsi="Tahoma" w:cs="Tahoma"/>
          <w:b/>
          <w:bCs/>
          <w:sz w:val="24"/>
          <w:szCs w:val="24"/>
        </w:rPr>
        <w:t>314 bis</w:t>
      </w:r>
      <w:r w:rsidR="00F719AF" w:rsidRPr="00036A26">
        <w:rPr>
          <w:rFonts w:ascii="Tahoma" w:hAnsi="Tahoma" w:cs="Tahoma"/>
          <w:sz w:val="24"/>
          <w:szCs w:val="24"/>
        </w:rPr>
        <w:t>, en materia</w:t>
      </w:r>
      <w:r w:rsidR="00F719AF" w:rsidRPr="00036A26">
        <w:rPr>
          <w:rFonts w:ascii="Tahoma" w:hAnsi="Tahoma" w:cs="Tahoma"/>
          <w:b/>
          <w:bCs/>
          <w:sz w:val="24"/>
          <w:szCs w:val="24"/>
        </w:rPr>
        <w:t xml:space="preserve"> DE VIOLACIÓN CONYUGAL Y SENTIMENTAL,</w:t>
      </w:r>
      <w:r w:rsidR="00F719AF" w:rsidRPr="00036A26">
        <w:rPr>
          <w:rFonts w:ascii="Tahoma" w:hAnsi="Tahoma" w:cs="Tahoma"/>
          <w:sz w:val="24"/>
          <w:szCs w:val="24"/>
        </w:rPr>
        <w:t xml:space="preserve"> todos del </w:t>
      </w:r>
      <w:r w:rsidR="00F719AF" w:rsidRPr="00036A26">
        <w:rPr>
          <w:rFonts w:ascii="Tahoma" w:hAnsi="Tahoma" w:cs="Tahoma"/>
          <w:b/>
          <w:bCs/>
          <w:sz w:val="24"/>
          <w:szCs w:val="24"/>
        </w:rPr>
        <w:t>CÓDIGO PENAL DEL ESTADO DE YUCATÁN,</w:t>
      </w:r>
      <w:r w:rsidR="00F719AF" w:rsidRPr="00036A26">
        <w:rPr>
          <w:rFonts w:ascii="Tahoma" w:hAnsi="Tahoma" w:cs="Tahoma"/>
          <w:sz w:val="24"/>
          <w:szCs w:val="24"/>
        </w:rPr>
        <w:t xml:space="preserve"> para quedar como sigue:</w:t>
      </w:r>
    </w:p>
    <w:p w:rsidR="00207B8E" w:rsidRPr="00036A26" w:rsidRDefault="00207B8E" w:rsidP="00207B8E">
      <w:pPr>
        <w:spacing w:line="360" w:lineRule="auto"/>
        <w:contextualSpacing/>
        <w:jc w:val="both"/>
        <w:rPr>
          <w:rFonts w:ascii="Tahoma" w:hAnsi="Tahoma" w:cs="Tahoma"/>
          <w:sz w:val="24"/>
          <w:szCs w:val="24"/>
        </w:rPr>
      </w:pPr>
    </w:p>
    <w:p w:rsidR="00207B8E" w:rsidRPr="00036A26" w:rsidRDefault="000F7531" w:rsidP="00207B8E">
      <w:pPr>
        <w:spacing w:line="360" w:lineRule="auto"/>
        <w:contextualSpacing/>
        <w:jc w:val="center"/>
        <w:rPr>
          <w:rFonts w:ascii="Tahoma" w:hAnsi="Tahoma" w:cs="Tahoma"/>
          <w:b/>
          <w:bCs/>
          <w:sz w:val="24"/>
          <w:szCs w:val="24"/>
        </w:rPr>
      </w:pPr>
      <w:r w:rsidRPr="00036A26">
        <w:rPr>
          <w:rFonts w:ascii="Tahoma" w:hAnsi="Tahoma" w:cs="Tahoma"/>
          <w:b/>
          <w:bCs/>
          <w:sz w:val="24"/>
          <w:szCs w:val="24"/>
        </w:rPr>
        <w:t xml:space="preserve">CÓDIGO PENAL DEL ESTADO DE YUCATÁN </w:t>
      </w:r>
    </w:p>
    <w:p w:rsidR="00207B8E" w:rsidRPr="00036A26" w:rsidRDefault="00207B8E" w:rsidP="00207B8E">
      <w:pPr>
        <w:spacing w:line="360" w:lineRule="auto"/>
        <w:contextualSpacing/>
        <w:jc w:val="center"/>
        <w:rPr>
          <w:rFonts w:ascii="Tahoma" w:hAnsi="Tahoma" w:cs="Tahoma"/>
          <w:b/>
          <w:bCs/>
          <w:sz w:val="24"/>
          <w:szCs w:val="24"/>
        </w:rPr>
      </w:pPr>
    </w:p>
    <w:p w:rsidR="00207B8E" w:rsidRPr="00036A26" w:rsidRDefault="000F7531" w:rsidP="00207B8E">
      <w:pPr>
        <w:spacing w:line="360" w:lineRule="auto"/>
        <w:contextualSpacing/>
        <w:jc w:val="center"/>
        <w:rPr>
          <w:rFonts w:ascii="Tahoma" w:hAnsi="Tahoma" w:cs="Tahoma"/>
          <w:b/>
          <w:bCs/>
          <w:sz w:val="24"/>
          <w:szCs w:val="24"/>
        </w:rPr>
      </w:pPr>
      <w:r w:rsidRPr="00036A26">
        <w:rPr>
          <w:rFonts w:ascii="Tahoma" w:hAnsi="Tahoma" w:cs="Tahoma"/>
          <w:b/>
          <w:bCs/>
          <w:sz w:val="24"/>
          <w:szCs w:val="24"/>
        </w:rPr>
        <w:t>TÍTULO DECIMOCTAVO</w:t>
      </w:r>
    </w:p>
    <w:p w:rsidR="000F7531" w:rsidRPr="00036A26" w:rsidRDefault="000F7531" w:rsidP="00207B8E">
      <w:pPr>
        <w:spacing w:line="360" w:lineRule="auto"/>
        <w:contextualSpacing/>
        <w:jc w:val="center"/>
        <w:rPr>
          <w:rFonts w:ascii="Tahoma" w:hAnsi="Tahoma" w:cs="Tahoma"/>
          <w:b/>
          <w:bCs/>
          <w:sz w:val="24"/>
          <w:szCs w:val="24"/>
        </w:rPr>
      </w:pPr>
      <w:r w:rsidRPr="00036A26">
        <w:rPr>
          <w:rFonts w:ascii="Tahoma" w:hAnsi="Tahoma" w:cs="Tahoma"/>
          <w:b/>
          <w:bCs/>
          <w:sz w:val="24"/>
          <w:szCs w:val="24"/>
        </w:rPr>
        <w:t>DELITOS SEXUALES</w:t>
      </w:r>
    </w:p>
    <w:p w:rsidR="00207B8E" w:rsidRPr="00036A26" w:rsidRDefault="00207B8E" w:rsidP="00207B8E">
      <w:pPr>
        <w:spacing w:line="360" w:lineRule="auto"/>
        <w:contextualSpacing/>
        <w:jc w:val="center"/>
        <w:rPr>
          <w:rFonts w:ascii="Tahoma" w:hAnsi="Tahoma" w:cs="Tahoma"/>
          <w:b/>
          <w:bCs/>
          <w:sz w:val="24"/>
          <w:szCs w:val="24"/>
        </w:rPr>
      </w:pPr>
    </w:p>
    <w:p w:rsidR="000F7531" w:rsidRPr="00036A26" w:rsidRDefault="000F7531" w:rsidP="000F7531">
      <w:pPr>
        <w:spacing w:line="360" w:lineRule="auto"/>
        <w:contextualSpacing/>
        <w:jc w:val="center"/>
        <w:rPr>
          <w:rFonts w:ascii="Tahoma" w:hAnsi="Tahoma" w:cs="Tahoma"/>
          <w:b/>
          <w:bCs/>
          <w:sz w:val="24"/>
          <w:szCs w:val="24"/>
        </w:rPr>
      </w:pPr>
      <w:r w:rsidRPr="00036A26">
        <w:rPr>
          <w:rFonts w:ascii="Tahoma" w:hAnsi="Tahoma" w:cs="Tahoma"/>
          <w:b/>
          <w:bCs/>
          <w:sz w:val="24"/>
          <w:szCs w:val="24"/>
        </w:rPr>
        <w:t>CAPÍTULO IV</w:t>
      </w:r>
    </w:p>
    <w:p w:rsidR="00207B8E" w:rsidRPr="00036A26" w:rsidRDefault="000F7531" w:rsidP="000F7531">
      <w:pPr>
        <w:spacing w:line="360" w:lineRule="auto"/>
        <w:contextualSpacing/>
        <w:jc w:val="center"/>
        <w:rPr>
          <w:rFonts w:ascii="Tahoma" w:hAnsi="Tahoma" w:cs="Tahoma"/>
          <w:b/>
          <w:bCs/>
          <w:sz w:val="24"/>
          <w:szCs w:val="24"/>
        </w:rPr>
      </w:pPr>
      <w:r w:rsidRPr="00036A26">
        <w:rPr>
          <w:rFonts w:ascii="Tahoma" w:hAnsi="Tahoma" w:cs="Tahoma"/>
          <w:b/>
          <w:bCs/>
          <w:sz w:val="24"/>
          <w:szCs w:val="24"/>
        </w:rPr>
        <w:t>VIOLACIÓN</w:t>
      </w:r>
    </w:p>
    <w:p w:rsidR="000F7531" w:rsidRPr="00036A26" w:rsidRDefault="000F7531" w:rsidP="000F7531">
      <w:pPr>
        <w:spacing w:line="360" w:lineRule="auto"/>
        <w:contextualSpacing/>
        <w:jc w:val="center"/>
        <w:rPr>
          <w:rFonts w:ascii="Tahoma" w:hAnsi="Tahoma" w:cs="Tahoma"/>
          <w:sz w:val="24"/>
          <w:szCs w:val="24"/>
        </w:rPr>
      </w:pPr>
    </w:p>
    <w:p w:rsidR="003231BE" w:rsidRPr="00036A26" w:rsidRDefault="003231BE" w:rsidP="003231BE">
      <w:pPr>
        <w:spacing w:line="360" w:lineRule="auto"/>
        <w:ind w:firstLine="708"/>
        <w:jc w:val="both"/>
        <w:rPr>
          <w:rFonts w:ascii="Tahoma" w:hAnsi="Tahoma" w:cs="Tahoma"/>
          <w:sz w:val="24"/>
          <w:szCs w:val="24"/>
        </w:rPr>
      </w:pPr>
      <w:r w:rsidRPr="00036A26">
        <w:rPr>
          <w:rFonts w:ascii="Tahoma" w:hAnsi="Tahoma" w:cs="Tahoma"/>
          <w:b/>
          <w:bCs/>
          <w:sz w:val="24"/>
          <w:szCs w:val="24"/>
        </w:rPr>
        <w:t xml:space="preserve">Articulo 313 Bis. - </w:t>
      </w:r>
      <w:r w:rsidRPr="00036A26">
        <w:rPr>
          <w:rFonts w:ascii="Tahoma" w:hAnsi="Tahoma" w:cs="Tahoma"/>
          <w:sz w:val="24"/>
          <w:szCs w:val="24"/>
        </w:rPr>
        <w:t>Se entenderá como violación entre cónyuges, concubinaria o concubinario, a quien sin consentimiento de la parte agraviada, obligue a tener relaciones sexuales, ya sea con o sin violencia, aprovechándose de la confianza, subordinación, dependencia económica, vulnerabilidad, opresión, chantaje emocional y psicológico, así como amenazas que pongan en riesgo la dignidad e integridad moral de la víctima, valiéndose de la relación jurídica establecida y formalizada, se le impondrá prisión de diez a treinta años y de dos mil a cuatro mil días multa.</w:t>
      </w:r>
    </w:p>
    <w:p w:rsidR="003231BE" w:rsidRPr="00036A26" w:rsidRDefault="003231BE" w:rsidP="003231BE">
      <w:pPr>
        <w:spacing w:line="360" w:lineRule="auto"/>
        <w:ind w:firstLine="708"/>
        <w:jc w:val="both"/>
        <w:rPr>
          <w:rFonts w:ascii="Tahoma" w:hAnsi="Tahoma" w:cs="Tahoma"/>
          <w:sz w:val="24"/>
          <w:szCs w:val="24"/>
        </w:rPr>
      </w:pPr>
      <w:r w:rsidRPr="00036A26">
        <w:rPr>
          <w:rFonts w:ascii="Tahoma" w:hAnsi="Tahoma" w:cs="Tahoma"/>
          <w:sz w:val="24"/>
          <w:szCs w:val="24"/>
        </w:rPr>
        <w:t>Para el caso de que la acción haya sido continuada o en su caso la obligue a tener relaciones sexuales, el agresor y la victima junto a otras personas sin que medie consentimiento, y ésta, por temor o amenazas del primero, no denuncie, la pena se aumentará hasta en un tercio de la sanción mencionada en el párrafo anterior.</w:t>
      </w:r>
    </w:p>
    <w:p w:rsidR="003231BE" w:rsidRPr="00036A26" w:rsidRDefault="003231BE" w:rsidP="000F7531">
      <w:pPr>
        <w:spacing w:line="360" w:lineRule="auto"/>
        <w:ind w:firstLine="708"/>
        <w:jc w:val="both"/>
        <w:rPr>
          <w:rFonts w:ascii="Tahoma" w:hAnsi="Tahoma" w:cs="Tahoma"/>
          <w:b/>
          <w:bCs/>
          <w:sz w:val="24"/>
          <w:szCs w:val="24"/>
        </w:rPr>
      </w:pPr>
    </w:p>
    <w:p w:rsidR="00207B8E" w:rsidRPr="00036A26" w:rsidRDefault="000F7531" w:rsidP="000F7531">
      <w:pPr>
        <w:spacing w:line="360" w:lineRule="auto"/>
        <w:ind w:firstLine="708"/>
        <w:jc w:val="both"/>
        <w:rPr>
          <w:rFonts w:ascii="Tahoma" w:hAnsi="Tahoma" w:cs="Tahoma"/>
          <w:sz w:val="24"/>
          <w:szCs w:val="24"/>
        </w:rPr>
      </w:pPr>
      <w:r w:rsidRPr="00036A26">
        <w:rPr>
          <w:rFonts w:ascii="Tahoma" w:hAnsi="Tahoma" w:cs="Tahoma"/>
          <w:b/>
          <w:bCs/>
          <w:sz w:val="24"/>
          <w:szCs w:val="24"/>
        </w:rPr>
        <w:t xml:space="preserve">Artículo 314.- </w:t>
      </w:r>
      <w:r w:rsidRPr="00036A26">
        <w:rPr>
          <w:rFonts w:ascii="Tahoma" w:hAnsi="Tahoma" w:cs="Tahoma"/>
          <w:sz w:val="24"/>
          <w:szCs w:val="24"/>
        </w:rPr>
        <w:t>La violación entre cónyuges</w:t>
      </w:r>
      <w:r w:rsidR="00BD660A" w:rsidRPr="00036A26">
        <w:rPr>
          <w:rFonts w:ascii="Tahoma" w:hAnsi="Tahoma" w:cs="Tahoma"/>
          <w:sz w:val="24"/>
          <w:szCs w:val="24"/>
        </w:rPr>
        <w:t>,</w:t>
      </w:r>
      <w:r w:rsidRPr="00036A26">
        <w:rPr>
          <w:rFonts w:ascii="Tahoma" w:hAnsi="Tahoma" w:cs="Tahoma"/>
          <w:sz w:val="24"/>
          <w:szCs w:val="24"/>
        </w:rPr>
        <w:t xml:space="preserve"> entre concubina o </w:t>
      </w:r>
      <w:r w:rsidR="00F36EF8" w:rsidRPr="00036A26">
        <w:rPr>
          <w:rFonts w:ascii="Tahoma" w:hAnsi="Tahoma" w:cs="Tahoma"/>
          <w:sz w:val="24"/>
          <w:szCs w:val="24"/>
        </w:rPr>
        <w:t>concubinario o</w:t>
      </w:r>
      <w:r w:rsidR="00BD660A" w:rsidRPr="00036A26">
        <w:rPr>
          <w:rFonts w:ascii="Tahoma" w:hAnsi="Tahoma" w:cs="Tahoma"/>
          <w:sz w:val="24"/>
          <w:szCs w:val="24"/>
        </w:rPr>
        <w:t xml:space="preserve"> pareja sentimental </w:t>
      </w:r>
      <w:r w:rsidRPr="00036A26">
        <w:rPr>
          <w:rFonts w:ascii="Tahoma" w:hAnsi="Tahoma" w:cs="Tahoma"/>
          <w:sz w:val="24"/>
          <w:szCs w:val="24"/>
        </w:rPr>
        <w:t>se perseguirá por querella de la parte ofendida, y de oficio cuando se tenga indicios de que la víctima se encuentra bajo amenazas que la pongan en riesgo.</w:t>
      </w:r>
    </w:p>
    <w:p w:rsidR="000F7531" w:rsidRPr="00036A26" w:rsidRDefault="000F7531" w:rsidP="000F7531">
      <w:pPr>
        <w:spacing w:line="360" w:lineRule="auto"/>
        <w:ind w:firstLine="708"/>
        <w:contextualSpacing/>
        <w:jc w:val="both"/>
        <w:rPr>
          <w:rFonts w:ascii="Tahoma" w:hAnsi="Tahoma" w:cs="Tahoma"/>
          <w:sz w:val="24"/>
          <w:szCs w:val="24"/>
        </w:rPr>
      </w:pPr>
    </w:p>
    <w:p w:rsidR="000F7531" w:rsidRPr="00036A26" w:rsidRDefault="000F7531" w:rsidP="000F7531">
      <w:pPr>
        <w:spacing w:line="360" w:lineRule="auto"/>
        <w:ind w:firstLine="708"/>
        <w:jc w:val="both"/>
        <w:rPr>
          <w:rFonts w:ascii="Tahoma" w:hAnsi="Tahoma" w:cs="Tahoma"/>
          <w:sz w:val="24"/>
          <w:szCs w:val="24"/>
        </w:rPr>
      </w:pPr>
      <w:r w:rsidRPr="00036A26">
        <w:rPr>
          <w:rFonts w:ascii="Tahoma" w:hAnsi="Tahoma" w:cs="Tahoma"/>
          <w:b/>
          <w:bCs/>
          <w:sz w:val="24"/>
          <w:szCs w:val="24"/>
        </w:rPr>
        <w:t>Artículo 314 Bis.</w:t>
      </w:r>
      <w:r w:rsidR="00A72FD5" w:rsidRPr="00036A26">
        <w:rPr>
          <w:rFonts w:ascii="Tahoma" w:hAnsi="Tahoma" w:cs="Tahoma"/>
          <w:b/>
          <w:bCs/>
          <w:sz w:val="24"/>
          <w:szCs w:val="24"/>
        </w:rPr>
        <w:t xml:space="preserve"> </w:t>
      </w:r>
      <w:r w:rsidRPr="00036A26">
        <w:rPr>
          <w:rFonts w:ascii="Tahoma" w:hAnsi="Tahoma" w:cs="Tahoma"/>
          <w:b/>
          <w:bCs/>
          <w:sz w:val="24"/>
          <w:szCs w:val="24"/>
        </w:rPr>
        <w:t xml:space="preserve">- </w:t>
      </w:r>
      <w:r w:rsidRPr="00036A26">
        <w:rPr>
          <w:rFonts w:ascii="Tahoma" w:hAnsi="Tahoma" w:cs="Tahoma"/>
          <w:sz w:val="24"/>
          <w:szCs w:val="24"/>
        </w:rPr>
        <w:t xml:space="preserve">Para el supuesto de las relaciones sentimentales sin que medie figura jurídica del concubinato o matrimonio, y </w:t>
      </w:r>
      <w:r w:rsidR="00A72FD5" w:rsidRPr="00036A26">
        <w:rPr>
          <w:rFonts w:ascii="Tahoma" w:hAnsi="Tahoma" w:cs="Tahoma"/>
          <w:sz w:val="24"/>
          <w:szCs w:val="24"/>
        </w:rPr>
        <w:t>en que</w:t>
      </w:r>
      <w:r w:rsidRPr="00036A26">
        <w:rPr>
          <w:rFonts w:ascii="Tahoma" w:hAnsi="Tahoma" w:cs="Tahoma"/>
          <w:sz w:val="24"/>
          <w:szCs w:val="24"/>
        </w:rPr>
        <w:t xml:space="preserve"> la víctima sea mayor de edad, la pena se aplicará de acuerdo a lo establecido en el primer párrafo del artículo </w:t>
      </w:r>
      <w:r w:rsidR="00A72FD5" w:rsidRPr="00036A26">
        <w:rPr>
          <w:rFonts w:ascii="Tahoma" w:hAnsi="Tahoma" w:cs="Tahoma"/>
          <w:sz w:val="24"/>
          <w:szCs w:val="24"/>
        </w:rPr>
        <w:t>315</w:t>
      </w:r>
      <w:r w:rsidRPr="00036A26">
        <w:rPr>
          <w:rFonts w:ascii="Tahoma" w:hAnsi="Tahoma" w:cs="Tahoma"/>
          <w:sz w:val="24"/>
          <w:szCs w:val="24"/>
        </w:rPr>
        <w:t>, tomando como base todos los supuestos mencionados en el referido artículo.</w:t>
      </w:r>
    </w:p>
    <w:p w:rsidR="000F7531" w:rsidRPr="00036A26" w:rsidRDefault="000F7531" w:rsidP="000F7531">
      <w:pPr>
        <w:spacing w:line="360" w:lineRule="auto"/>
        <w:ind w:firstLine="708"/>
        <w:jc w:val="both"/>
        <w:rPr>
          <w:rFonts w:ascii="Tahoma" w:hAnsi="Tahoma" w:cs="Tahoma"/>
          <w:sz w:val="24"/>
          <w:szCs w:val="24"/>
        </w:rPr>
      </w:pPr>
      <w:r w:rsidRPr="00036A26">
        <w:rPr>
          <w:rFonts w:ascii="Tahoma" w:hAnsi="Tahoma" w:cs="Tahoma"/>
          <w:sz w:val="24"/>
          <w:szCs w:val="24"/>
        </w:rPr>
        <w:t>Y en el caso que la víctima sea menor de edad, se entenderá como equiparado el delito y la sanción será aplicable acorde al artículo 315 de este código penal, tomando en cuenta los supuestos que en este se determinan.</w:t>
      </w:r>
    </w:p>
    <w:p w:rsidR="000F7531" w:rsidRPr="00036A26" w:rsidRDefault="000F7531" w:rsidP="000F7531">
      <w:pPr>
        <w:spacing w:line="360" w:lineRule="auto"/>
        <w:ind w:firstLine="708"/>
        <w:contextualSpacing/>
        <w:jc w:val="both"/>
        <w:rPr>
          <w:rFonts w:ascii="Tahoma" w:hAnsi="Tahoma" w:cs="Tahoma"/>
          <w:sz w:val="24"/>
          <w:szCs w:val="24"/>
        </w:rPr>
      </w:pPr>
    </w:p>
    <w:p w:rsidR="000F7531" w:rsidRPr="00036A26" w:rsidRDefault="000F7531" w:rsidP="000F7531">
      <w:pPr>
        <w:spacing w:line="360" w:lineRule="auto"/>
        <w:ind w:firstLine="708"/>
        <w:jc w:val="both"/>
        <w:rPr>
          <w:rFonts w:ascii="Tahoma" w:hAnsi="Tahoma" w:cs="Tahoma"/>
          <w:sz w:val="24"/>
          <w:szCs w:val="24"/>
        </w:rPr>
      </w:pPr>
      <w:r w:rsidRPr="00036A26">
        <w:rPr>
          <w:rFonts w:ascii="Tahoma" w:hAnsi="Tahoma" w:cs="Tahoma"/>
          <w:b/>
          <w:bCs/>
          <w:sz w:val="24"/>
          <w:szCs w:val="24"/>
        </w:rPr>
        <w:t xml:space="preserve">Artículo 315.- </w:t>
      </w:r>
      <w:r w:rsidRPr="00036A26">
        <w:rPr>
          <w:rFonts w:ascii="Tahoma" w:hAnsi="Tahoma" w:cs="Tahoma"/>
          <w:sz w:val="24"/>
          <w:szCs w:val="24"/>
        </w:rPr>
        <w:t>Se equipara a la violación y se sancionará con prisión de doce a treinta y cinco años</w:t>
      </w:r>
      <w:r w:rsidRPr="00036A26">
        <w:rPr>
          <w:rFonts w:ascii="Tahoma" w:hAnsi="Tahoma" w:cs="Tahoma"/>
          <w:b/>
          <w:bCs/>
          <w:sz w:val="24"/>
          <w:szCs w:val="24"/>
        </w:rPr>
        <w:t>,</w:t>
      </w:r>
      <w:r w:rsidRPr="00036A26">
        <w:rPr>
          <w:rFonts w:ascii="Tahoma" w:hAnsi="Tahoma" w:cs="Tahoma"/>
          <w:sz w:val="24"/>
          <w:szCs w:val="24"/>
        </w:rPr>
        <w:t xml:space="preserve"> y de tres mil a cinco mil días-multa, a quien sin violencia y con fines lascivos tenga cópula o introduzca por la vía vaginal o anal cualquier objeto o instrumento distinto del miembro viril, a una persona menor de quince años de edad o a persona privada de razón o sentido o cuando por enfermedad o cualquier otra causa no pudiera resistir. </w:t>
      </w:r>
    </w:p>
    <w:p w:rsidR="000F7531" w:rsidRPr="00036A26" w:rsidRDefault="000F7531" w:rsidP="000F7531">
      <w:pPr>
        <w:spacing w:line="360" w:lineRule="auto"/>
        <w:ind w:firstLine="708"/>
        <w:contextualSpacing/>
        <w:jc w:val="both"/>
        <w:rPr>
          <w:rFonts w:ascii="Tahoma" w:hAnsi="Tahoma" w:cs="Tahoma"/>
          <w:sz w:val="24"/>
          <w:szCs w:val="24"/>
        </w:rPr>
      </w:pPr>
      <w:r w:rsidRPr="00036A26">
        <w:rPr>
          <w:rFonts w:ascii="Tahoma" w:hAnsi="Tahoma" w:cs="Tahoma"/>
          <w:sz w:val="24"/>
          <w:szCs w:val="24"/>
        </w:rPr>
        <w:t>(…)</w:t>
      </w:r>
    </w:p>
    <w:p w:rsidR="000F7531" w:rsidRPr="00036A26" w:rsidRDefault="000F7531" w:rsidP="000F7531">
      <w:pPr>
        <w:spacing w:line="360" w:lineRule="auto"/>
        <w:ind w:firstLine="708"/>
        <w:contextualSpacing/>
        <w:jc w:val="both"/>
        <w:rPr>
          <w:rFonts w:ascii="Tahoma" w:hAnsi="Tahoma" w:cs="Tahoma"/>
          <w:sz w:val="24"/>
          <w:szCs w:val="24"/>
        </w:rPr>
      </w:pPr>
    </w:p>
    <w:p w:rsidR="00207B8E" w:rsidRPr="00036A26" w:rsidRDefault="00207B8E" w:rsidP="00207B8E">
      <w:pPr>
        <w:spacing w:line="360" w:lineRule="auto"/>
        <w:contextualSpacing/>
        <w:jc w:val="center"/>
        <w:rPr>
          <w:rFonts w:ascii="Tahoma" w:hAnsi="Tahoma" w:cs="Tahoma"/>
          <w:b/>
          <w:bCs/>
          <w:sz w:val="24"/>
          <w:szCs w:val="24"/>
        </w:rPr>
      </w:pPr>
      <w:r w:rsidRPr="00036A26">
        <w:rPr>
          <w:rFonts w:ascii="Tahoma" w:hAnsi="Tahoma" w:cs="Tahoma"/>
          <w:b/>
          <w:bCs/>
          <w:sz w:val="24"/>
          <w:szCs w:val="24"/>
        </w:rPr>
        <w:t>TRANSITORIOS:</w:t>
      </w:r>
    </w:p>
    <w:p w:rsidR="00207B8E" w:rsidRPr="00036A26" w:rsidRDefault="00207B8E" w:rsidP="00207B8E">
      <w:pPr>
        <w:spacing w:line="360" w:lineRule="auto"/>
        <w:ind w:firstLine="708"/>
        <w:contextualSpacing/>
        <w:jc w:val="both"/>
        <w:rPr>
          <w:rFonts w:ascii="Tahoma" w:hAnsi="Tahoma" w:cs="Tahoma"/>
          <w:b/>
          <w:bCs/>
          <w:sz w:val="24"/>
          <w:szCs w:val="24"/>
        </w:rPr>
      </w:pPr>
    </w:p>
    <w:p w:rsidR="00207B8E" w:rsidRPr="00036A26" w:rsidRDefault="00207B8E" w:rsidP="00207B8E">
      <w:pPr>
        <w:spacing w:line="360" w:lineRule="auto"/>
        <w:ind w:firstLine="708"/>
        <w:contextualSpacing/>
        <w:jc w:val="both"/>
        <w:rPr>
          <w:rFonts w:ascii="Tahoma" w:hAnsi="Tahoma" w:cs="Tahoma"/>
          <w:sz w:val="24"/>
          <w:szCs w:val="24"/>
        </w:rPr>
      </w:pPr>
      <w:r w:rsidRPr="00036A26">
        <w:rPr>
          <w:rFonts w:ascii="Tahoma" w:hAnsi="Tahoma" w:cs="Tahoma"/>
          <w:b/>
          <w:bCs/>
          <w:sz w:val="24"/>
          <w:szCs w:val="24"/>
        </w:rPr>
        <w:t xml:space="preserve">PRIMERO. ENTRADA EN VIGOR: </w:t>
      </w:r>
      <w:r w:rsidRPr="00036A26">
        <w:rPr>
          <w:rFonts w:ascii="Tahoma" w:hAnsi="Tahoma" w:cs="Tahoma"/>
          <w:sz w:val="24"/>
          <w:szCs w:val="24"/>
        </w:rPr>
        <w:t xml:space="preserve">Este decreto entrará en vigor </w:t>
      </w:r>
      <w:r w:rsidR="000F7531" w:rsidRPr="00036A26">
        <w:rPr>
          <w:rFonts w:ascii="Tahoma" w:hAnsi="Tahoma" w:cs="Tahoma"/>
          <w:sz w:val="24"/>
          <w:szCs w:val="24"/>
        </w:rPr>
        <w:t>a</w:t>
      </w:r>
      <w:r w:rsidRPr="00036A26">
        <w:rPr>
          <w:rFonts w:ascii="Tahoma" w:hAnsi="Tahoma" w:cs="Tahoma"/>
          <w:sz w:val="24"/>
          <w:szCs w:val="24"/>
        </w:rPr>
        <w:t>l día siguiente al de su publicación en el Diario.</w:t>
      </w:r>
    </w:p>
    <w:p w:rsidR="007E4BE4" w:rsidRPr="00036A26" w:rsidRDefault="007E4BE4" w:rsidP="00207B8E">
      <w:pPr>
        <w:spacing w:line="360" w:lineRule="auto"/>
        <w:ind w:firstLine="708"/>
        <w:contextualSpacing/>
        <w:jc w:val="both"/>
        <w:rPr>
          <w:rFonts w:ascii="Tahoma" w:hAnsi="Tahoma" w:cs="Tahoma"/>
          <w:sz w:val="24"/>
          <w:szCs w:val="24"/>
        </w:rPr>
      </w:pPr>
    </w:p>
    <w:p w:rsidR="00036A26" w:rsidRPr="00036A26" w:rsidRDefault="00036A26" w:rsidP="00036A26">
      <w:pPr>
        <w:jc w:val="both"/>
        <w:rPr>
          <w:rFonts w:ascii="Tahoma" w:hAnsi="Tahoma" w:cs="Tahoma"/>
          <w:sz w:val="24"/>
          <w:szCs w:val="24"/>
        </w:rPr>
      </w:pPr>
      <w:r w:rsidRPr="00036A26">
        <w:rPr>
          <w:rFonts w:ascii="Tahoma" w:hAnsi="Tahoma" w:cs="Tahoma"/>
          <w:sz w:val="24"/>
          <w:szCs w:val="24"/>
        </w:rPr>
        <w:t>Protesto lo necesario, en la ciudad de Mérida, Yucatán, Estados Unidos Mexicanos, a los 26 días del mes de marzo del dos mil veinticinco.</w:t>
      </w:r>
    </w:p>
    <w:p w:rsidR="00036A26" w:rsidRPr="00036A26" w:rsidRDefault="00036A26" w:rsidP="00036A26">
      <w:pPr>
        <w:jc w:val="both"/>
        <w:rPr>
          <w:rFonts w:ascii="Tahoma" w:hAnsi="Tahoma" w:cs="Tahoma"/>
          <w:sz w:val="24"/>
          <w:szCs w:val="24"/>
        </w:rPr>
      </w:pPr>
    </w:p>
    <w:p w:rsidR="00036A26" w:rsidRPr="00036A26" w:rsidRDefault="00036A26" w:rsidP="00036A26">
      <w:pPr>
        <w:jc w:val="both"/>
        <w:rPr>
          <w:rFonts w:ascii="Tahoma" w:hAnsi="Tahoma" w:cs="Tahoma"/>
          <w:sz w:val="24"/>
          <w:szCs w:val="24"/>
        </w:rPr>
      </w:pPr>
    </w:p>
    <w:p w:rsidR="00036A26" w:rsidRPr="00036A26" w:rsidRDefault="00036A26" w:rsidP="00036A26">
      <w:pPr>
        <w:jc w:val="center"/>
        <w:rPr>
          <w:rFonts w:ascii="Tahoma" w:hAnsi="Tahoma" w:cs="Tahoma"/>
          <w:b/>
          <w:sz w:val="24"/>
          <w:szCs w:val="24"/>
        </w:rPr>
      </w:pPr>
      <w:r w:rsidRPr="00036A26">
        <w:rPr>
          <w:rFonts w:ascii="Tahoma" w:hAnsi="Tahoma" w:cs="Tahoma"/>
          <w:b/>
          <w:sz w:val="24"/>
          <w:szCs w:val="24"/>
        </w:rPr>
        <w:t>A T E N T A M E N T E</w:t>
      </w:r>
    </w:p>
    <w:p w:rsidR="00036A26" w:rsidRPr="00036A26" w:rsidRDefault="00036A26" w:rsidP="00036A26">
      <w:pPr>
        <w:jc w:val="center"/>
        <w:rPr>
          <w:rFonts w:ascii="Tahoma" w:hAnsi="Tahoma" w:cs="Tahoma"/>
          <w:b/>
          <w:sz w:val="24"/>
          <w:szCs w:val="24"/>
        </w:rPr>
      </w:pPr>
    </w:p>
    <w:p w:rsidR="00036A26" w:rsidRPr="00036A26" w:rsidRDefault="00036A26" w:rsidP="00036A26">
      <w:pPr>
        <w:jc w:val="center"/>
        <w:rPr>
          <w:rFonts w:ascii="Tahoma" w:hAnsi="Tahoma" w:cs="Tahoma"/>
          <w:b/>
          <w:sz w:val="24"/>
          <w:szCs w:val="24"/>
        </w:rPr>
      </w:pPr>
    </w:p>
    <w:p w:rsidR="00036A26" w:rsidRPr="00036A26" w:rsidRDefault="00036A26" w:rsidP="00036A26">
      <w:pPr>
        <w:jc w:val="center"/>
        <w:rPr>
          <w:rFonts w:ascii="Tahoma" w:hAnsi="Tahoma" w:cs="Tahoma"/>
          <w:b/>
          <w:sz w:val="24"/>
          <w:szCs w:val="24"/>
        </w:rPr>
      </w:pPr>
    </w:p>
    <w:p w:rsidR="00036A26" w:rsidRPr="00036A26" w:rsidRDefault="00036A26" w:rsidP="00036A26">
      <w:pPr>
        <w:jc w:val="center"/>
        <w:rPr>
          <w:rFonts w:ascii="Tahoma" w:hAnsi="Tahoma" w:cs="Tahoma"/>
          <w:sz w:val="24"/>
          <w:szCs w:val="24"/>
        </w:rPr>
      </w:pPr>
      <w:r w:rsidRPr="00036A26">
        <w:rPr>
          <w:rFonts w:ascii="Tahoma" w:hAnsi="Tahoma" w:cs="Tahoma"/>
          <w:b/>
          <w:sz w:val="24"/>
          <w:szCs w:val="24"/>
        </w:rPr>
        <w:t>DIPUTADO WILMER MANUEL MONFORTE MARFIL</w:t>
      </w:r>
    </w:p>
    <w:p w:rsidR="00036A26" w:rsidRPr="00036A26" w:rsidRDefault="00036A26" w:rsidP="00036A26">
      <w:pPr>
        <w:spacing w:line="276" w:lineRule="auto"/>
        <w:jc w:val="both"/>
        <w:rPr>
          <w:rFonts w:ascii="Tahoma" w:hAnsi="Tahoma" w:cs="Tahoma"/>
          <w:sz w:val="24"/>
          <w:szCs w:val="24"/>
        </w:rPr>
      </w:pPr>
    </w:p>
    <w:p w:rsidR="00036A26" w:rsidRPr="00036A26" w:rsidRDefault="00036A26" w:rsidP="00036A26">
      <w:pPr>
        <w:pStyle w:val="Cuerpo"/>
        <w:spacing w:line="360" w:lineRule="auto"/>
        <w:jc w:val="both"/>
        <w:rPr>
          <w:rStyle w:val="Ninguno"/>
          <w:rFonts w:ascii="Tahoma" w:hAnsi="Tahoma" w:cs="Tahoma"/>
          <w:b/>
          <w:bCs/>
          <w:color w:val="auto"/>
          <w:sz w:val="24"/>
          <w:szCs w:val="24"/>
        </w:rPr>
      </w:pPr>
    </w:p>
    <w:p w:rsidR="00036A26" w:rsidRPr="00036A26" w:rsidRDefault="00036A26" w:rsidP="00036A26">
      <w:pPr>
        <w:pStyle w:val="Cuerpo"/>
        <w:spacing w:line="360" w:lineRule="auto"/>
        <w:jc w:val="both"/>
        <w:rPr>
          <w:rStyle w:val="Ninguno"/>
          <w:rFonts w:ascii="Tahoma" w:hAnsi="Tahoma" w:cs="Tahoma"/>
          <w:b/>
          <w:bCs/>
          <w:color w:val="auto"/>
          <w:sz w:val="24"/>
          <w:szCs w:val="24"/>
        </w:rPr>
      </w:pPr>
      <w:r w:rsidRPr="00036A26">
        <w:rPr>
          <w:rStyle w:val="Ninguno"/>
          <w:rFonts w:ascii="Tahoma" w:hAnsi="Tahoma" w:cs="Tahoma"/>
          <w:b/>
          <w:bCs/>
          <w:color w:val="auto"/>
          <w:sz w:val="24"/>
          <w:szCs w:val="24"/>
        </w:rPr>
        <w:t xml:space="preserve"> </w:t>
      </w:r>
    </w:p>
    <w:p w:rsidR="00036A26" w:rsidRPr="00036A26" w:rsidRDefault="00036A26" w:rsidP="00036A26">
      <w:pPr>
        <w:spacing w:line="276" w:lineRule="auto"/>
        <w:jc w:val="center"/>
        <w:rPr>
          <w:rFonts w:ascii="Tahoma" w:hAnsi="Tahoma" w:cs="Tahoma"/>
          <w:b/>
          <w:bCs/>
          <w:sz w:val="24"/>
          <w:szCs w:val="24"/>
        </w:rPr>
      </w:pPr>
      <w:r w:rsidRPr="00036A26">
        <w:rPr>
          <w:rFonts w:ascii="Tahoma" w:hAnsi="Tahoma" w:cs="Tahoma"/>
          <w:b/>
          <w:bCs/>
          <w:sz w:val="24"/>
          <w:szCs w:val="24"/>
        </w:rPr>
        <w:t>ATENTAMENTE</w:t>
      </w:r>
    </w:p>
    <w:p w:rsidR="00036A26" w:rsidRPr="00036A26" w:rsidRDefault="00036A26" w:rsidP="00036A26">
      <w:pPr>
        <w:spacing w:line="276" w:lineRule="auto"/>
        <w:jc w:val="center"/>
        <w:rPr>
          <w:rFonts w:ascii="Tahoma" w:hAnsi="Tahoma" w:cs="Tahoma"/>
          <w:b/>
          <w:bCs/>
          <w:sz w:val="24"/>
          <w:szCs w:val="24"/>
        </w:rPr>
      </w:pP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sz w:val="24"/>
          <w:szCs w:val="24"/>
        </w:rPr>
      </w:pP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_____________________________________</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DIPUTADO WILMER MONFORTE MÁRFIL</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COORDINADOR DE LA FRACCIÓN PARLAMENTARIA</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DE MORENA </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648"/>
      </w:tblGrid>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FRANCISCO ROSAS VILLAVICENCIO</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DE LA REPRESENTACIÓN LEGISLATIVA DEL PARTIDO DEL TRABAJO </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HARRY GERARDO RODRÍGUEZ BOTELLO FIERRO</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DE LA REPRESENTACIÓN LEGISLATIVA DEL PARTIDO VERDE ECOLOGISTA DE MÉXICO </w:t>
            </w:r>
          </w:p>
        </w:tc>
      </w:tr>
    </w:tbl>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INTEGRANTES DE LA FRACCIÓN LEGISLATIVA </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DEL PARTIDO POLÍTICO DE MORENA</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DE LA LXIV LEGISLATURA DEL HONORABLE CONGRESO</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DEL ESTADO DE YUCATÁN.</w:t>
      </w:r>
    </w:p>
    <w:p w:rsidR="00036A26" w:rsidRPr="00036A26" w:rsidRDefault="00036A26" w:rsidP="00036A26">
      <w:pPr>
        <w:autoSpaceDE w:val="0"/>
        <w:autoSpaceDN w:val="0"/>
        <w:adjustRightInd w:val="0"/>
        <w:spacing w:afterLines="160" w:after="384" w:line="360" w:lineRule="auto"/>
        <w:contextualSpacing/>
        <w:jc w:val="center"/>
        <w:rPr>
          <w:rFonts w:ascii="Tahoma" w:hAnsi="Tahoma" w:cs="Tahoma"/>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5"/>
        <w:gridCol w:w="4633"/>
      </w:tblGrid>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DIP. CLAUDIA ESTEFANIA BAEZA MARTÍNEZ </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NEYDA ARACELLY PAT DZUL 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DANIEL ENRIQUE GONZÁLEZ QUINTAL</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 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NAOMI RAQUEL PENICHE LÓPEZ 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CLARA PAOLA ROSALES MONTIEL</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 INTEGRANTE DE LA FRACCIÓN LEGISLATIVA DE MORENA</w:t>
            </w: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JOSÉ JULIÁN BUSTILLOS MEDINA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 INTEGRANTE DE LA FRACCIÓN LEGISLATIVA DE MORENA</w:t>
            </w: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BAYARDO OJEDA MARRUFO</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SAMUEL DE JESÚS LIZAMA GASCA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 INTEGRANTE DE LA FRACCIÓN LEGISLATIVA DE MORENA</w:t>
            </w: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ALBA CRISTINA COB CORTÉS 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DIP.  MARIO ALEJANDRO CUEVAS MENA </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RAFAEL GERMÁN QUINTAL MEDINA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 xml:space="preserve">DIP.  MARÍA ESTHER MAGADÁN ALONZO </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ERIC EDGARDO QUIJANO GONZÁLEZ</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MARIBEL DEL ROSARIO CHUC AYALA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r>
      <w:tr w:rsidR="00036A26" w:rsidRPr="00036A26" w:rsidTr="009A7BC0">
        <w:tc>
          <w:tcPr>
            <w:tcW w:w="4414" w:type="dxa"/>
          </w:tcPr>
          <w:p w:rsidR="00036A26" w:rsidRPr="00036A26" w:rsidRDefault="00036A26" w:rsidP="009A7BC0">
            <w:pPr>
              <w:autoSpaceDE w:val="0"/>
              <w:autoSpaceDN w:val="0"/>
              <w:adjustRightInd w:val="0"/>
              <w:spacing w:afterLines="160" w:after="384" w:line="360" w:lineRule="auto"/>
              <w:contextualSpacing/>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____________________________</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DIP. WILBER DZUL CANUL</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c>
          <w:tcPr>
            <w:tcW w:w="4414" w:type="dxa"/>
          </w:tcPr>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r w:rsidRPr="00036A26">
              <w:rPr>
                <w:rFonts w:ascii="Tahoma" w:hAnsi="Tahoma" w:cs="Tahoma"/>
                <w:b/>
                <w:bCs/>
                <w:sz w:val="24"/>
                <w:szCs w:val="24"/>
              </w:rPr>
              <w:t>_______________________________</w:t>
            </w:r>
          </w:p>
          <w:p w:rsidR="00036A26" w:rsidRPr="00036A26" w:rsidRDefault="00036A26" w:rsidP="009A7BC0">
            <w:pPr>
              <w:autoSpaceDE w:val="0"/>
              <w:autoSpaceDN w:val="0"/>
              <w:adjustRightInd w:val="0"/>
              <w:spacing w:afterLines="160" w:after="384" w:line="360" w:lineRule="auto"/>
              <w:contextualSpacing/>
              <w:rPr>
                <w:rFonts w:ascii="Tahoma" w:hAnsi="Tahoma" w:cs="Tahoma"/>
                <w:b/>
                <w:bCs/>
                <w:sz w:val="24"/>
                <w:szCs w:val="24"/>
              </w:rPr>
            </w:pPr>
            <w:r w:rsidRPr="00036A26">
              <w:rPr>
                <w:rFonts w:ascii="Tahoma" w:hAnsi="Tahoma" w:cs="Tahoma"/>
                <w:b/>
                <w:bCs/>
                <w:sz w:val="24"/>
                <w:szCs w:val="24"/>
              </w:rPr>
              <w:t>DIP. AYDÉ VERÓNICA INTERIÁN ARGUELLO, INTEGRANTE DE LA FRACCIÓN LEGISLATIVA DE MORENA</w:t>
            </w:r>
          </w:p>
          <w:p w:rsidR="00036A26" w:rsidRPr="00036A26" w:rsidRDefault="00036A26" w:rsidP="009A7BC0">
            <w:pPr>
              <w:autoSpaceDE w:val="0"/>
              <w:autoSpaceDN w:val="0"/>
              <w:adjustRightInd w:val="0"/>
              <w:spacing w:afterLines="160" w:after="384" w:line="360" w:lineRule="auto"/>
              <w:contextualSpacing/>
              <w:jc w:val="center"/>
              <w:rPr>
                <w:rFonts w:ascii="Tahoma" w:hAnsi="Tahoma" w:cs="Tahoma"/>
                <w:b/>
                <w:bCs/>
                <w:sz w:val="24"/>
                <w:szCs w:val="24"/>
              </w:rPr>
            </w:pPr>
          </w:p>
        </w:tc>
      </w:tr>
    </w:tbl>
    <w:p w:rsidR="00036A26" w:rsidRPr="00036A26" w:rsidRDefault="00036A26" w:rsidP="00036A26">
      <w:pPr>
        <w:rPr>
          <w:rFonts w:ascii="Tahoma" w:hAnsi="Tahoma" w:cs="Tahoma"/>
          <w:sz w:val="24"/>
          <w:szCs w:val="24"/>
        </w:rPr>
      </w:pPr>
    </w:p>
    <w:p w:rsidR="00036A26" w:rsidRPr="00036A26" w:rsidRDefault="00036A26" w:rsidP="00036A26">
      <w:pPr>
        <w:spacing w:line="276" w:lineRule="auto"/>
        <w:jc w:val="center"/>
        <w:rPr>
          <w:rFonts w:ascii="Tahoma" w:hAnsi="Tahoma" w:cs="Tahoma"/>
          <w:sz w:val="24"/>
          <w:szCs w:val="24"/>
        </w:rPr>
      </w:pPr>
    </w:p>
    <w:p w:rsidR="00036A26" w:rsidRPr="00036A26" w:rsidRDefault="00036A26" w:rsidP="00036A26">
      <w:pPr>
        <w:tabs>
          <w:tab w:val="left" w:pos="3588"/>
        </w:tabs>
        <w:jc w:val="both"/>
        <w:rPr>
          <w:rFonts w:ascii="Tahoma" w:hAnsi="Tahoma" w:cs="Tahoma"/>
          <w:sz w:val="24"/>
          <w:szCs w:val="24"/>
        </w:rPr>
      </w:pPr>
    </w:p>
    <w:p w:rsidR="00036A26" w:rsidRPr="00036A26" w:rsidRDefault="00036A26" w:rsidP="00036A26">
      <w:pPr>
        <w:rPr>
          <w:rFonts w:ascii="Tahoma" w:hAnsi="Tahoma" w:cs="Tahoma"/>
          <w:sz w:val="24"/>
          <w:szCs w:val="24"/>
        </w:rPr>
      </w:pPr>
    </w:p>
    <w:p w:rsidR="00036A26" w:rsidRPr="00036A26" w:rsidRDefault="00036A26" w:rsidP="00207B8E">
      <w:pPr>
        <w:spacing w:line="360" w:lineRule="auto"/>
        <w:ind w:firstLine="708"/>
        <w:contextualSpacing/>
        <w:jc w:val="both"/>
        <w:rPr>
          <w:rFonts w:ascii="Tahoma" w:hAnsi="Tahoma" w:cs="Tahoma"/>
          <w:sz w:val="24"/>
          <w:szCs w:val="24"/>
        </w:rPr>
      </w:pPr>
    </w:p>
    <w:sectPr w:rsidR="00036A26" w:rsidRPr="00036A26" w:rsidSect="00490903">
      <w:headerReference w:type="default" r:id="rId7"/>
      <w:footerReference w:type="default" r:id="rId8"/>
      <w:pgSz w:w="12240" w:h="15840"/>
      <w:pgMar w:top="1100" w:right="1701" w:bottom="1417" w:left="1701" w:header="708"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930" w:rsidRDefault="007C0930">
      <w:pPr>
        <w:spacing w:after="0" w:line="240" w:lineRule="auto"/>
      </w:pPr>
      <w:r>
        <w:separator/>
      </w:r>
    </w:p>
  </w:endnote>
  <w:endnote w:type="continuationSeparator" w:id="0">
    <w:p w:rsidR="007C0930" w:rsidRDefault="007C0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579516"/>
      <w:docPartObj>
        <w:docPartGallery w:val="Page Numbers (Bottom of Page)"/>
        <w:docPartUnique/>
      </w:docPartObj>
    </w:sdtPr>
    <w:sdtEndPr>
      <w:rPr>
        <w:b/>
        <w:bCs/>
        <w:color w:val="990033"/>
        <w:sz w:val="44"/>
        <w:szCs w:val="44"/>
      </w:rPr>
    </w:sdtEndPr>
    <w:sdtContent>
      <w:p w:rsidR="00A62B8D" w:rsidRPr="00BF1C94" w:rsidRDefault="00BF1C94" w:rsidP="00903D68">
        <w:pPr>
          <w:pStyle w:val="NormalWeb"/>
          <w:jc w:val="right"/>
          <w:rPr>
            <w:b/>
            <w:bCs/>
            <w:color w:val="990033"/>
            <w:sz w:val="44"/>
            <w:szCs w:val="44"/>
          </w:rPr>
        </w:pPr>
        <w:r w:rsidRPr="00BF1C94">
          <w:rPr>
            <w:noProof/>
            <w:sz w:val="28"/>
            <w:szCs w:val="28"/>
          </w:rPr>
          <w:drawing>
            <wp:anchor distT="0" distB="0" distL="114300" distR="114300" simplePos="0" relativeHeight="251661312" behindDoc="0" locked="0" layoutInCell="1" allowOverlap="1" wp14:anchorId="68E6938C" wp14:editId="680D296D">
              <wp:simplePos x="0" y="0"/>
              <wp:positionH relativeFrom="leftMargin">
                <wp:posOffset>-518160</wp:posOffset>
              </wp:positionH>
              <wp:positionV relativeFrom="paragraph">
                <wp:posOffset>-2273935</wp:posOffset>
              </wp:positionV>
              <wp:extent cx="1087755" cy="3390900"/>
              <wp:effectExtent l="0" t="0" r="0" b="0"/>
              <wp:wrapNone/>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087755"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D68" w:rsidRPr="00BF1C94">
          <w:rPr>
            <w:noProof/>
            <w:sz w:val="28"/>
            <w:szCs w:val="28"/>
          </w:rPr>
          <w:drawing>
            <wp:anchor distT="0" distB="0" distL="114300" distR="114300" simplePos="0" relativeHeight="251662336" behindDoc="0" locked="0" layoutInCell="1" allowOverlap="1" wp14:anchorId="4C0BC48E" wp14:editId="43C719E6">
              <wp:simplePos x="0" y="0"/>
              <wp:positionH relativeFrom="margin">
                <wp:posOffset>4732020</wp:posOffset>
              </wp:positionH>
              <wp:positionV relativeFrom="paragraph">
                <wp:posOffset>13335</wp:posOffset>
              </wp:positionV>
              <wp:extent cx="464820" cy="46863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482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A31" w:rsidRPr="00BF1C94">
          <w:rPr>
            <w:sz w:val="28"/>
            <w:szCs w:val="28"/>
          </w:rPr>
          <w:t xml:space="preserve">                                </w:t>
        </w:r>
        <w:r w:rsidR="00314A31" w:rsidRPr="00BF1C94">
          <w:rPr>
            <w:b/>
            <w:bCs/>
            <w:color w:val="990033"/>
            <w:sz w:val="36"/>
            <w:szCs w:val="36"/>
          </w:rPr>
          <w:t xml:space="preserve"> </w:t>
        </w:r>
        <w:r w:rsidR="00314A31" w:rsidRPr="00BF1C94">
          <w:rPr>
            <w:b/>
            <w:bCs/>
            <w:color w:val="990033"/>
            <w:sz w:val="48"/>
            <w:szCs w:val="48"/>
          </w:rPr>
          <w:t xml:space="preserve">| </w:t>
        </w:r>
        <w:r w:rsidR="00314A31" w:rsidRPr="00BF1C94">
          <w:rPr>
            <w:b/>
            <w:bCs/>
            <w:color w:val="990033"/>
            <w:sz w:val="48"/>
            <w:szCs w:val="48"/>
          </w:rPr>
          <w:fldChar w:fldCharType="begin"/>
        </w:r>
        <w:r w:rsidR="00314A31" w:rsidRPr="00BF1C94">
          <w:rPr>
            <w:b/>
            <w:bCs/>
            <w:color w:val="990033"/>
            <w:sz w:val="48"/>
            <w:szCs w:val="48"/>
          </w:rPr>
          <w:instrText>PAGE   \* MERGEFORMAT</w:instrText>
        </w:r>
        <w:r w:rsidR="00314A31" w:rsidRPr="00BF1C94">
          <w:rPr>
            <w:b/>
            <w:bCs/>
            <w:color w:val="990033"/>
            <w:sz w:val="48"/>
            <w:szCs w:val="48"/>
          </w:rPr>
          <w:fldChar w:fldCharType="separate"/>
        </w:r>
        <w:r w:rsidR="00F37A6D">
          <w:rPr>
            <w:b/>
            <w:bCs/>
            <w:noProof/>
            <w:color w:val="990033"/>
            <w:sz w:val="48"/>
            <w:szCs w:val="48"/>
          </w:rPr>
          <w:t>1</w:t>
        </w:r>
        <w:r w:rsidR="00314A31" w:rsidRPr="00BF1C94">
          <w:rPr>
            <w:b/>
            <w:bCs/>
            <w:color w:val="990033"/>
            <w:sz w:val="48"/>
            <w:szCs w:val="48"/>
          </w:rPr>
          <w:fldChar w:fldCharType="end"/>
        </w:r>
        <w:r w:rsidR="00314A31" w:rsidRPr="00BF1C94">
          <w:rPr>
            <w:b/>
            <w:bCs/>
            <w:color w:val="990033"/>
            <w:sz w:val="56"/>
            <w:szCs w:val="56"/>
          </w:rPr>
          <w:t xml:space="preserve"> </w:t>
        </w:r>
      </w:p>
    </w:sdtContent>
  </w:sdt>
  <w:p w:rsidR="00242090" w:rsidRDefault="007C09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930" w:rsidRDefault="007C0930">
      <w:pPr>
        <w:spacing w:after="0" w:line="240" w:lineRule="auto"/>
      </w:pPr>
      <w:r>
        <w:separator/>
      </w:r>
    </w:p>
  </w:footnote>
  <w:footnote w:type="continuationSeparator" w:id="0">
    <w:p w:rsidR="007C0930" w:rsidRDefault="007C0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090" w:rsidRDefault="00314A31">
    <w:pPr>
      <w:pStyle w:val="Encabezado"/>
    </w:pPr>
    <w:r>
      <w:rPr>
        <w:noProof/>
        <w:lang w:eastAsia="es-MX"/>
      </w:rPr>
      <w:drawing>
        <wp:anchor distT="0" distB="0" distL="114300" distR="114300" simplePos="0" relativeHeight="251660288" behindDoc="0" locked="0" layoutInCell="1" allowOverlap="1" wp14:anchorId="4CA01B98" wp14:editId="354F7C59">
          <wp:simplePos x="0" y="0"/>
          <wp:positionH relativeFrom="leftMargin">
            <wp:posOffset>-518160</wp:posOffset>
          </wp:positionH>
          <wp:positionV relativeFrom="paragraph">
            <wp:posOffset>2941320</wp:posOffset>
          </wp:positionV>
          <wp:extent cx="1087977" cy="3390900"/>
          <wp:effectExtent l="0" t="0" r="0" b="0"/>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087977"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9264" behindDoc="0" locked="0" layoutInCell="1" allowOverlap="1" wp14:anchorId="45622BE9" wp14:editId="623B71B8">
          <wp:simplePos x="0" y="0"/>
          <wp:positionH relativeFrom="leftMargin">
            <wp:posOffset>-525780</wp:posOffset>
          </wp:positionH>
          <wp:positionV relativeFrom="paragraph">
            <wp:posOffset>-449580</wp:posOffset>
          </wp:positionV>
          <wp:extent cx="1087977" cy="3390900"/>
          <wp:effectExtent l="0" t="0" r="0" b="0"/>
          <wp:wrapNone/>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087977"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8E"/>
    <w:rsid w:val="00036A26"/>
    <w:rsid w:val="0004697D"/>
    <w:rsid w:val="000633B9"/>
    <w:rsid w:val="0007171D"/>
    <w:rsid w:val="00072C7A"/>
    <w:rsid w:val="000D4485"/>
    <w:rsid w:val="000F7531"/>
    <w:rsid w:val="00134A7A"/>
    <w:rsid w:val="001C14D4"/>
    <w:rsid w:val="001C5A78"/>
    <w:rsid w:val="00207B8E"/>
    <w:rsid w:val="00256F22"/>
    <w:rsid w:val="002A5D31"/>
    <w:rsid w:val="002A5F4A"/>
    <w:rsid w:val="002D54D8"/>
    <w:rsid w:val="002E2585"/>
    <w:rsid w:val="002E28B9"/>
    <w:rsid w:val="00314A31"/>
    <w:rsid w:val="003231BE"/>
    <w:rsid w:val="00337EBD"/>
    <w:rsid w:val="003643A0"/>
    <w:rsid w:val="00383516"/>
    <w:rsid w:val="003B7CC1"/>
    <w:rsid w:val="003C6B84"/>
    <w:rsid w:val="004B4B19"/>
    <w:rsid w:val="004F453D"/>
    <w:rsid w:val="00500B38"/>
    <w:rsid w:val="005F7248"/>
    <w:rsid w:val="00651AD7"/>
    <w:rsid w:val="00713793"/>
    <w:rsid w:val="007C0930"/>
    <w:rsid w:val="007C3160"/>
    <w:rsid w:val="007E4BE4"/>
    <w:rsid w:val="00852393"/>
    <w:rsid w:val="00852ACA"/>
    <w:rsid w:val="00891777"/>
    <w:rsid w:val="009031F5"/>
    <w:rsid w:val="00903D68"/>
    <w:rsid w:val="009262B3"/>
    <w:rsid w:val="009511D2"/>
    <w:rsid w:val="0095612D"/>
    <w:rsid w:val="00986E72"/>
    <w:rsid w:val="00A0638F"/>
    <w:rsid w:val="00A2578A"/>
    <w:rsid w:val="00A72FD5"/>
    <w:rsid w:val="00B11B49"/>
    <w:rsid w:val="00B559C6"/>
    <w:rsid w:val="00BC52D7"/>
    <w:rsid w:val="00BC6164"/>
    <w:rsid w:val="00BD660A"/>
    <w:rsid w:val="00BF1C94"/>
    <w:rsid w:val="00C536F8"/>
    <w:rsid w:val="00C76FB9"/>
    <w:rsid w:val="00C80D32"/>
    <w:rsid w:val="00C95325"/>
    <w:rsid w:val="00D316D2"/>
    <w:rsid w:val="00D343A2"/>
    <w:rsid w:val="00D94A42"/>
    <w:rsid w:val="00DC04BE"/>
    <w:rsid w:val="00E0107B"/>
    <w:rsid w:val="00E51665"/>
    <w:rsid w:val="00EA738E"/>
    <w:rsid w:val="00F36EF8"/>
    <w:rsid w:val="00F37A6D"/>
    <w:rsid w:val="00F52B68"/>
    <w:rsid w:val="00F54256"/>
    <w:rsid w:val="00F719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7F7C2"/>
  <w15:chartTrackingRefBased/>
  <w15:docId w15:val="{33387F2F-EA9E-4C46-8257-593BF4A7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3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7B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7B8E"/>
  </w:style>
  <w:style w:type="paragraph" w:styleId="Piedepgina">
    <w:name w:val="footer"/>
    <w:basedOn w:val="Normal"/>
    <w:link w:val="PiedepginaCar"/>
    <w:uiPriority w:val="99"/>
    <w:unhideWhenUsed/>
    <w:rsid w:val="00207B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7B8E"/>
  </w:style>
  <w:style w:type="paragraph" w:styleId="NormalWeb">
    <w:name w:val="Normal (Web)"/>
    <w:basedOn w:val="Normal"/>
    <w:uiPriority w:val="99"/>
    <w:unhideWhenUsed/>
    <w:rsid w:val="00207B8E"/>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207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erpo">
    <w:name w:val="Cuerpo"/>
    <w:rsid w:val="00036A26"/>
    <w:pPr>
      <w:pBdr>
        <w:top w:val="nil"/>
        <w:left w:val="nil"/>
        <w:bottom w:val="nil"/>
        <w:right w:val="nil"/>
        <w:between w:val="nil"/>
        <w:bar w:val="nil"/>
      </w:pBdr>
    </w:pPr>
    <w:rPr>
      <w:rFonts w:ascii="Calibri" w:eastAsia="Arial Unicode MS" w:hAnsi="Calibri"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036A26"/>
  </w:style>
  <w:style w:type="paragraph" w:styleId="Textodeglobo">
    <w:name w:val="Balloon Text"/>
    <w:basedOn w:val="Normal"/>
    <w:link w:val="TextodegloboCar"/>
    <w:uiPriority w:val="99"/>
    <w:semiHidden/>
    <w:unhideWhenUsed/>
    <w:rsid w:val="00DC04B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04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52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2394</Words>
  <Characters>13170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santipantoja45@gmail.com</dc:creator>
  <cp:keywords/>
  <dc:description/>
  <cp:lastModifiedBy>CEYB40</cp:lastModifiedBy>
  <cp:revision>1</cp:revision>
  <cp:lastPrinted>2025-03-26T16:13:00Z</cp:lastPrinted>
  <dcterms:created xsi:type="dcterms:W3CDTF">2026-07-29T17:48:00Z</dcterms:created>
  <dcterms:modified xsi:type="dcterms:W3CDTF">2026-07-29T17:48:00Z</dcterms:modified>
</cp:coreProperties>
</file>